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9724" w14:textId="168E84EF" w:rsidR="00D13D34" w:rsidRDefault="00D13D34" w:rsidP="00D13D34">
      <w:pPr>
        <w:jc w:val="center"/>
        <w:rPr>
          <w:rFonts w:ascii="Times New Roman" w:eastAsia="Times New Roman" w:hAnsi="Times New Roman" w:cs="Times New Roman"/>
          <w:sz w:val="40"/>
          <w:szCs w:val="40"/>
        </w:rPr>
      </w:pPr>
      <w:r>
        <w:rPr>
          <w:rFonts w:ascii="Times New Roman" w:eastAsia="Times New Roman" w:hAnsi="Times New Roman" w:cs="Times New Roman"/>
          <w:noProof/>
          <w:sz w:val="40"/>
          <w:szCs w:val="40"/>
          <w:lang w:val="en-US"/>
        </w:rPr>
        <w:drawing>
          <wp:inline distT="0" distB="0" distL="0" distR="0" wp14:anchorId="2F07DF9D" wp14:editId="2BCDF075">
            <wp:extent cx="3284220" cy="13868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4220" cy="1386840"/>
                    </a:xfrm>
                    <a:prstGeom prst="rect">
                      <a:avLst/>
                    </a:prstGeom>
                    <a:noFill/>
                    <a:ln>
                      <a:noFill/>
                    </a:ln>
                  </pic:spPr>
                </pic:pic>
              </a:graphicData>
            </a:graphic>
          </wp:inline>
        </w:drawing>
      </w:r>
    </w:p>
    <w:p w14:paraId="1A86465A" w14:textId="60BF6215" w:rsidR="00D13D34" w:rsidRDefault="00D13D34" w:rsidP="00D13D34">
      <w:pPr>
        <w:jc w:val="center"/>
        <w:rPr>
          <w:rFonts w:ascii="Times New Roman" w:eastAsia="Times New Roman" w:hAnsi="Times New Roman" w:cs="Times New Roman"/>
          <w:sz w:val="40"/>
          <w:szCs w:val="40"/>
        </w:rPr>
      </w:pPr>
      <w:r>
        <w:rPr>
          <w:rFonts w:ascii="Times New Roman" w:eastAsia="Times New Roman" w:hAnsi="Times New Roman" w:cs="Times New Roman"/>
          <w:noProof/>
          <w:sz w:val="40"/>
          <w:szCs w:val="40"/>
          <w:lang w:val="en-US"/>
        </w:rPr>
        <w:drawing>
          <wp:inline distT="0" distB="0" distL="0" distR="0" wp14:anchorId="5C1A5304" wp14:editId="0E229BCB">
            <wp:extent cx="5760720" cy="1112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12520"/>
                    </a:xfrm>
                    <a:prstGeom prst="rect">
                      <a:avLst/>
                    </a:prstGeom>
                    <a:noFill/>
                    <a:ln>
                      <a:noFill/>
                    </a:ln>
                  </pic:spPr>
                </pic:pic>
              </a:graphicData>
            </a:graphic>
          </wp:inline>
        </w:drawing>
      </w:r>
    </w:p>
    <w:p w14:paraId="4AA8DCF2" w14:textId="02B2EAD2" w:rsidR="000B7052" w:rsidRDefault="000B7052" w:rsidP="00D13D34"/>
    <w:p w14:paraId="4EA29344" w14:textId="2C99F1DE" w:rsidR="004A14C9" w:rsidRDefault="004A14C9" w:rsidP="004A14C9">
      <w:pPr>
        <w:shd w:val="clear" w:color="auto" w:fill="000000" w:themeFill="text1"/>
        <w:spacing w:after="0"/>
        <w:rPr>
          <w:b/>
          <w:bCs/>
          <w:sz w:val="28"/>
          <w:szCs w:val="28"/>
        </w:rPr>
      </w:pPr>
    </w:p>
    <w:p w14:paraId="18BCF414" w14:textId="4DF86E65" w:rsidR="00D13D34" w:rsidRDefault="00D13D34" w:rsidP="004A14C9">
      <w:pPr>
        <w:shd w:val="clear" w:color="auto" w:fill="000000" w:themeFill="text1"/>
        <w:spacing w:after="0"/>
        <w:jc w:val="center"/>
        <w:rPr>
          <w:b/>
          <w:bCs/>
          <w:sz w:val="28"/>
          <w:szCs w:val="28"/>
        </w:rPr>
      </w:pPr>
      <w:r w:rsidRPr="00D13D34">
        <w:rPr>
          <w:b/>
          <w:bCs/>
          <w:sz w:val="28"/>
          <w:szCs w:val="28"/>
        </w:rPr>
        <w:t>Candidature Master</w:t>
      </w:r>
    </w:p>
    <w:p w14:paraId="3EDEA8B8" w14:textId="76AE42EB" w:rsidR="00D13D34" w:rsidRDefault="00D13D34" w:rsidP="00D13D34">
      <w:pPr>
        <w:shd w:val="clear" w:color="auto" w:fill="000000" w:themeFill="text1"/>
        <w:spacing w:after="0"/>
        <w:jc w:val="center"/>
        <w:rPr>
          <w:rFonts w:ascii="Candara" w:hAnsi="Candara"/>
          <w:b/>
          <w:bCs/>
          <w:caps/>
          <w:sz w:val="20"/>
          <w:szCs w:val="20"/>
          <w:lang w:eastAsia="fr-CA"/>
        </w:rPr>
      </w:pPr>
      <w:r w:rsidRPr="00771367">
        <w:rPr>
          <w:rFonts w:ascii="Candara" w:hAnsi="Candara"/>
          <w:b/>
          <w:bCs/>
          <w:caps/>
          <w:sz w:val="20"/>
          <w:szCs w:val="20"/>
          <w:lang w:eastAsia="fr-CA"/>
        </w:rPr>
        <w:t>Matériaux Avancés et Energétique(MAE)</w:t>
      </w:r>
    </w:p>
    <w:p w14:paraId="1232A93E" w14:textId="1837D729" w:rsidR="0059255F" w:rsidRDefault="0059255F" w:rsidP="004A14C9">
      <w:pPr>
        <w:shd w:val="clear" w:color="auto" w:fill="000000" w:themeFill="text1"/>
        <w:spacing w:after="0"/>
        <w:jc w:val="center"/>
        <w:rPr>
          <w:rFonts w:ascii="Candara" w:hAnsi="Candara"/>
          <w:b/>
          <w:bCs/>
          <w:caps/>
          <w:sz w:val="20"/>
          <w:szCs w:val="20"/>
          <w:lang w:eastAsia="fr-CA"/>
        </w:rPr>
      </w:pPr>
      <w:r w:rsidRPr="0059255F">
        <w:rPr>
          <w:rFonts w:ascii="Candara" w:hAnsi="Candara"/>
          <w:b/>
          <w:bCs/>
          <w:caps/>
          <w:sz w:val="20"/>
          <w:szCs w:val="20"/>
          <w:rtl/>
          <w:lang w:eastAsia="fr-CA"/>
        </w:rPr>
        <w:t>مواد متقدمة وطاقية</w:t>
      </w:r>
    </w:p>
    <w:p w14:paraId="66A08CAC" w14:textId="402CA1A4" w:rsidR="00D13D34" w:rsidRPr="00D36FDC" w:rsidRDefault="00D13D34" w:rsidP="00D13D34">
      <w:pPr>
        <w:shd w:val="clear" w:color="auto" w:fill="000000" w:themeFill="text1"/>
        <w:spacing w:after="0"/>
        <w:jc w:val="center"/>
        <w:rPr>
          <w:b/>
          <w:bCs/>
          <w:sz w:val="28"/>
          <w:szCs w:val="28"/>
        </w:rPr>
      </w:pPr>
      <w:r w:rsidRPr="00D13D34">
        <w:rPr>
          <w:rFonts w:ascii="Candara" w:hAnsi="Candara"/>
          <w:b/>
          <w:bCs/>
          <w:caps/>
          <w:sz w:val="20"/>
          <w:szCs w:val="20"/>
          <w:lang w:eastAsia="fr-CA"/>
        </w:rPr>
        <w:t>Pour l'année universitaire</w:t>
      </w:r>
      <w:r w:rsidRPr="00D13D34">
        <w:rPr>
          <w:b/>
          <w:bCs/>
          <w:sz w:val="28"/>
          <w:szCs w:val="28"/>
        </w:rPr>
        <w:t xml:space="preserve"> 2021-2022</w:t>
      </w:r>
    </w:p>
    <w:p w14:paraId="6071B357" w14:textId="1CF04797" w:rsidR="00D13D34" w:rsidRDefault="00D13D34" w:rsidP="00D13D34">
      <w:pPr>
        <w:jc w:val="center"/>
      </w:pPr>
    </w:p>
    <w:p w14:paraId="137AD9F1" w14:textId="77777777" w:rsidR="000F0DF1" w:rsidRDefault="00D13D34" w:rsidP="00D13D34">
      <w:pPr>
        <w:spacing w:after="0"/>
        <w:rPr>
          <w:b/>
          <w:bCs/>
        </w:rPr>
      </w:pPr>
      <w:r w:rsidRPr="000B7052">
        <w:rPr>
          <w:b/>
          <w:bCs/>
        </w:rPr>
        <w:t>Logo de la formation</w:t>
      </w:r>
    </w:p>
    <w:p w14:paraId="04FA0BF2" w14:textId="02B922DB" w:rsidR="00D13D34" w:rsidRPr="000B7052" w:rsidRDefault="000F0DF1" w:rsidP="00D13D34">
      <w:pPr>
        <w:spacing w:after="0"/>
        <w:rPr>
          <w:b/>
          <w:bCs/>
        </w:rPr>
      </w:pPr>
      <w:r>
        <w:rPr>
          <w:noProof/>
        </w:rPr>
        <w:drawing>
          <wp:inline distT="0" distB="0" distL="0" distR="0" wp14:anchorId="60E3C8D3" wp14:editId="1D9C3134">
            <wp:extent cx="1447800" cy="76200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tretch>
                      <a:fillRect/>
                    </a:stretch>
                  </pic:blipFill>
                  <pic:spPr>
                    <a:xfrm>
                      <a:off x="0" y="0"/>
                      <a:ext cx="1447800" cy="762000"/>
                    </a:xfrm>
                    <a:prstGeom prst="rect">
                      <a:avLst/>
                    </a:prstGeom>
                  </pic:spPr>
                </pic:pic>
              </a:graphicData>
            </a:graphic>
          </wp:inline>
        </w:drawing>
      </w:r>
    </w:p>
    <w:p w14:paraId="07A8E649" w14:textId="77777777" w:rsidR="00D13D34" w:rsidRDefault="00D13D34" w:rsidP="00D13D34">
      <w:pPr>
        <w:spacing w:after="0"/>
      </w:pPr>
    </w:p>
    <w:p w14:paraId="759727CD" w14:textId="77777777" w:rsidR="00D13D34" w:rsidRDefault="00D13D34" w:rsidP="00D13D34">
      <w:pPr>
        <w:shd w:val="clear" w:color="auto" w:fill="FFD966" w:themeFill="accent4" w:themeFillTint="99"/>
        <w:spacing w:after="0"/>
      </w:pPr>
      <w:r>
        <w:t>Type de formation : Master</w:t>
      </w:r>
    </w:p>
    <w:p w14:paraId="42DEE6E6" w14:textId="776FBB73" w:rsidR="00D13D34" w:rsidRDefault="00D13D34" w:rsidP="00D13D34">
      <w:pPr>
        <w:shd w:val="clear" w:color="auto" w:fill="FFD966" w:themeFill="accent4" w:themeFillTint="99"/>
        <w:spacing w:after="0"/>
      </w:pPr>
      <w:r>
        <w:t xml:space="preserve">Coordonnateur : </w:t>
      </w:r>
      <w:r w:rsidR="004A14C9" w:rsidRPr="00760870">
        <w:rPr>
          <w:b/>
          <w:bCs/>
        </w:rPr>
        <w:t xml:space="preserve">Pr </w:t>
      </w:r>
      <w:r w:rsidRPr="00760870">
        <w:rPr>
          <w:b/>
          <w:bCs/>
        </w:rPr>
        <w:t>Rachid MASROUR</w:t>
      </w:r>
    </w:p>
    <w:p w14:paraId="7C4CD01B" w14:textId="77777777" w:rsidR="00D13D34" w:rsidRDefault="00D13D34" w:rsidP="00D13D34">
      <w:pPr>
        <w:spacing w:after="0"/>
        <w:jc w:val="center"/>
      </w:pPr>
    </w:p>
    <w:p w14:paraId="29D891BF" w14:textId="34A2AE71" w:rsidR="00D13D34" w:rsidRDefault="00D13D34" w:rsidP="006874C9">
      <w:pPr>
        <w:shd w:val="clear" w:color="auto" w:fill="FFD966" w:themeFill="accent4" w:themeFillTint="99"/>
        <w:spacing w:after="0"/>
        <w:jc w:val="both"/>
        <w:rPr>
          <w:rFonts w:ascii="Candara" w:hAnsi="Candara"/>
          <w:b/>
          <w:bCs/>
          <w:caps/>
          <w:sz w:val="20"/>
          <w:szCs w:val="20"/>
          <w:lang w:eastAsia="fr-CA"/>
        </w:rPr>
      </w:pPr>
      <w:r w:rsidRPr="006874C9">
        <w:rPr>
          <w:b/>
        </w:rPr>
        <w:t>Intitulé et acronyme de la formation</w:t>
      </w:r>
      <w:r w:rsidR="006874C9">
        <w:rPr>
          <w:b/>
        </w:rPr>
        <w:t> </w:t>
      </w:r>
      <w:r w:rsidR="006874C9">
        <w:rPr>
          <w:rFonts w:ascii="Candara" w:hAnsi="Candara"/>
          <w:b/>
          <w:bCs/>
          <w:caps/>
          <w:sz w:val="20"/>
          <w:szCs w:val="20"/>
          <w:lang w:eastAsia="fr-CA"/>
        </w:rPr>
        <w:t>:</w:t>
      </w:r>
      <w:r w:rsidRPr="006874C9">
        <w:rPr>
          <w:rFonts w:ascii="Candara" w:hAnsi="Candara"/>
          <w:b/>
          <w:bCs/>
          <w:caps/>
          <w:sz w:val="20"/>
          <w:szCs w:val="20"/>
          <w:lang w:eastAsia="fr-CA"/>
        </w:rPr>
        <w:t xml:space="preserve"> </w:t>
      </w:r>
      <w:r w:rsidRPr="00771367">
        <w:rPr>
          <w:rFonts w:ascii="Candara" w:hAnsi="Candara"/>
          <w:b/>
          <w:bCs/>
          <w:caps/>
          <w:sz w:val="20"/>
          <w:szCs w:val="20"/>
          <w:lang w:eastAsia="fr-CA"/>
        </w:rPr>
        <w:t>Master Matériaux Avancés et Energétique(MAE)</w:t>
      </w:r>
    </w:p>
    <w:p w14:paraId="745C22A0" w14:textId="71C08EE0" w:rsidR="00D13D34" w:rsidRDefault="00D13D34" w:rsidP="006874C9">
      <w:pPr>
        <w:shd w:val="clear" w:color="auto" w:fill="FFD966" w:themeFill="accent4" w:themeFillTint="99"/>
        <w:spacing w:after="0"/>
        <w:jc w:val="both"/>
      </w:pPr>
      <w:r w:rsidRPr="006874C9">
        <w:rPr>
          <w:b/>
        </w:rPr>
        <w:t>Objectifs de la formation</w:t>
      </w:r>
      <w:r w:rsidR="006874C9">
        <w:rPr>
          <w:b/>
        </w:rPr>
        <w:t> :</w:t>
      </w:r>
      <w:r w:rsidRPr="00F53BE9">
        <w:rPr>
          <w:rFonts w:ascii="Candara" w:hAnsi="Candara"/>
          <w:lang w:eastAsia="fr-FR"/>
        </w:rPr>
        <w:t xml:space="preserve"> </w:t>
      </w:r>
      <w:r w:rsidRPr="00771367">
        <w:rPr>
          <w:rFonts w:ascii="Candara" w:hAnsi="Candara"/>
          <w:lang w:eastAsia="fr-FR"/>
        </w:rPr>
        <w:t>Le Master</w:t>
      </w:r>
      <w:r>
        <w:rPr>
          <w:rFonts w:ascii="Candara" w:hAnsi="Candara"/>
          <w:lang w:eastAsia="fr-FR"/>
        </w:rPr>
        <w:t xml:space="preserve"> </w:t>
      </w:r>
      <w:r w:rsidRPr="00771367">
        <w:rPr>
          <w:rFonts w:ascii="Candara" w:hAnsi="Candara"/>
          <w:b/>
          <w:bCs/>
          <w:i/>
          <w:caps/>
          <w:lang w:eastAsia="fr-CA"/>
        </w:rPr>
        <w:t>Matériaux Avancés et Energétique</w:t>
      </w:r>
      <w:r w:rsidR="002255CE">
        <w:rPr>
          <w:rFonts w:ascii="Candara" w:hAnsi="Candara"/>
          <w:b/>
          <w:bCs/>
          <w:i/>
          <w:caps/>
          <w:lang w:eastAsia="fr-CA"/>
        </w:rPr>
        <w:t xml:space="preserve"> </w:t>
      </w:r>
      <w:r w:rsidRPr="00771367">
        <w:rPr>
          <w:rFonts w:ascii="Candara" w:hAnsi="Candara"/>
          <w:b/>
          <w:bCs/>
          <w:i/>
          <w:caps/>
          <w:lang w:eastAsia="fr-CA"/>
        </w:rPr>
        <w:t>(MAE)</w:t>
      </w:r>
      <w:r w:rsidRPr="00771367">
        <w:rPr>
          <w:rFonts w:ascii="Candara" w:hAnsi="Candara"/>
          <w:lang w:eastAsia="fr-FR"/>
        </w:rPr>
        <w:t xml:space="preserve"> a pour finalité la formation d’étudiants qui souhaitent poursuivre des études doctorales </w:t>
      </w:r>
      <w:r w:rsidR="006A7C7E" w:rsidRPr="00760870">
        <w:rPr>
          <w:rFonts w:ascii="Candara" w:hAnsi="Candara"/>
          <w:lang w:eastAsia="fr-FR"/>
        </w:rPr>
        <w:t>dans</w:t>
      </w:r>
      <w:r w:rsidRPr="00771367">
        <w:rPr>
          <w:rFonts w:ascii="Candara" w:hAnsi="Candara"/>
          <w:lang w:eastAsia="fr-FR"/>
        </w:rPr>
        <w:t xml:space="preserve"> les métiers de recherche (publique ou privée) dans différents domaines de la physique théorique, la science des matériaux, l’énergétique et les diverses applications. Ce master a pour objectif de fournir une formation approfondie de haut niveau en physique fondamentale et de permettre d’acquérir les compétences requises en modélisation théorique et numérique ainsi qu’en méthodes d’analyse et de traitement des données. </w:t>
      </w:r>
      <w:r w:rsidR="00205021" w:rsidRPr="00771367">
        <w:rPr>
          <w:rFonts w:ascii="Candara" w:hAnsi="Candara"/>
          <w:lang w:eastAsia="fr-FR"/>
        </w:rPr>
        <w:t>Cette</w:t>
      </w:r>
      <w:r w:rsidR="00205021">
        <w:rPr>
          <w:rFonts w:ascii="Candara" w:hAnsi="Candara"/>
          <w:lang w:eastAsia="fr-FR"/>
        </w:rPr>
        <w:t xml:space="preserve"> </w:t>
      </w:r>
      <w:r w:rsidR="00205021" w:rsidRPr="00771367">
        <w:rPr>
          <w:rFonts w:ascii="Candara" w:hAnsi="Candara"/>
          <w:lang w:eastAsia="fr-FR"/>
        </w:rPr>
        <w:t>formation</w:t>
      </w:r>
      <w:r w:rsidR="00205021">
        <w:rPr>
          <w:rFonts w:ascii="Candara" w:hAnsi="Candara"/>
          <w:lang w:eastAsia="fr-FR"/>
        </w:rPr>
        <w:t xml:space="preserve"> </w:t>
      </w:r>
      <w:r w:rsidR="00205021" w:rsidRPr="00771367">
        <w:rPr>
          <w:rFonts w:ascii="Candara" w:hAnsi="Candara"/>
          <w:lang w:eastAsia="fr-FR"/>
        </w:rPr>
        <w:t>peut</w:t>
      </w:r>
      <w:r w:rsidR="00205021">
        <w:rPr>
          <w:rFonts w:ascii="Candara" w:hAnsi="Candara"/>
          <w:lang w:eastAsia="fr-FR"/>
        </w:rPr>
        <w:t xml:space="preserve"> </w:t>
      </w:r>
      <w:r w:rsidR="00205021" w:rsidRPr="00771367">
        <w:rPr>
          <w:rFonts w:ascii="Candara" w:hAnsi="Candara"/>
          <w:lang w:eastAsia="fr-FR"/>
        </w:rPr>
        <w:t>aussi</w:t>
      </w:r>
      <w:r w:rsidR="00205021">
        <w:rPr>
          <w:rFonts w:ascii="Candara" w:hAnsi="Candara"/>
          <w:lang w:eastAsia="fr-FR"/>
        </w:rPr>
        <w:t xml:space="preserve"> </w:t>
      </w:r>
      <w:r w:rsidR="00205021" w:rsidRPr="00771367">
        <w:rPr>
          <w:rFonts w:ascii="Candara" w:hAnsi="Candara"/>
          <w:lang w:eastAsia="fr-FR"/>
        </w:rPr>
        <w:t>permettre</w:t>
      </w:r>
      <w:r w:rsidRPr="00771367">
        <w:rPr>
          <w:rFonts w:ascii="Candara" w:hAnsi="Candara"/>
          <w:lang w:eastAsia="fr-FR"/>
        </w:rPr>
        <w:t xml:space="preserve"> à l’issue de la première année de Master des réorientations vers les écoles d’ingénieurs et vers d’autres filières de Master en Sciences Physiques.</w:t>
      </w:r>
      <w:r w:rsidR="004A14C9">
        <w:rPr>
          <w:rFonts w:ascii="Candara" w:hAnsi="Candara"/>
          <w:lang w:eastAsia="fr-FR"/>
        </w:rPr>
        <w:t xml:space="preserve"> </w:t>
      </w:r>
      <w:r w:rsidRPr="00771367">
        <w:rPr>
          <w:rFonts w:ascii="Candara" w:hAnsi="Candara"/>
          <w:lang w:eastAsia="fr-FR"/>
        </w:rPr>
        <w:t>Il est ainsi proposé, d’une part, une formation alliant les bases de la Physique fondamentale et Théorique à une compétence pratique en expérimentation, traitement des données et modélisation.</w:t>
      </w:r>
      <w:r w:rsidR="004A14C9">
        <w:rPr>
          <w:rFonts w:ascii="Candara" w:hAnsi="Candara"/>
          <w:lang w:eastAsia="fr-FR"/>
        </w:rPr>
        <w:t xml:space="preserve"> </w:t>
      </w:r>
      <w:r w:rsidRPr="00771367">
        <w:rPr>
          <w:rFonts w:ascii="Candara" w:hAnsi="Candara"/>
          <w:lang w:eastAsia="fr-FR"/>
        </w:rPr>
        <w:t>L’ensemble des enseignements proposés couvre les axes principaux de recherche dans les domaines de compétence des équipes et laboratoires impliqués dans le master. Une des originalités de cette formation consiste en sa pluridisciplinarité qui permet à l’étudiant d’apprendre plusieurs méthodes et approches en théorie et modélisation et en méthodes et techniques utilisées dans différents champs disciplinaires constituant ce Master</w:t>
      </w:r>
      <w:r>
        <w:rPr>
          <w:rFonts w:ascii="Candara" w:hAnsi="Candara"/>
          <w:lang w:eastAsia="fr-FR"/>
        </w:rPr>
        <w:t>.</w:t>
      </w:r>
    </w:p>
    <w:p w14:paraId="0DA956F4" w14:textId="77777777" w:rsidR="00D13D34" w:rsidRDefault="00D13D34" w:rsidP="00D13D34">
      <w:pPr>
        <w:spacing w:after="0"/>
        <w:jc w:val="center"/>
      </w:pPr>
    </w:p>
    <w:p w14:paraId="347987D0" w14:textId="77777777" w:rsidR="00D13D34" w:rsidRPr="006874C9" w:rsidRDefault="00D13D34" w:rsidP="00D13D34">
      <w:pPr>
        <w:shd w:val="clear" w:color="auto" w:fill="FFD966" w:themeFill="accent4" w:themeFillTint="99"/>
        <w:spacing w:after="0"/>
        <w:rPr>
          <w:rFonts w:ascii="Candara" w:hAnsi="Candara"/>
          <w:b/>
          <w:lang w:eastAsia="fr-FR"/>
        </w:rPr>
      </w:pPr>
      <w:r w:rsidRPr="006874C9">
        <w:rPr>
          <w:b/>
        </w:rPr>
        <w:t>Débouchés</w:t>
      </w:r>
      <w:r w:rsidRPr="006874C9">
        <w:rPr>
          <w:rFonts w:ascii="Candara" w:hAnsi="Candara"/>
          <w:b/>
          <w:lang w:eastAsia="fr-FR"/>
        </w:rPr>
        <w:t xml:space="preserve"> </w:t>
      </w:r>
    </w:p>
    <w:p w14:paraId="0BB150AC" w14:textId="054F9B11" w:rsidR="00273B94" w:rsidRPr="00273B94" w:rsidRDefault="006874C9" w:rsidP="00273B94">
      <w:pPr>
        <w:shd w:val="clear" w:color="auto" w:fill="FFD966" w:themeFill="accent4" w:themeFillTint="99"/>
        <w:spacing w:after="0"/>
        <w:jc w:val="both"/>
        <w:rPr>
          <w:rFonts w:ascii="Candara" w:hAnsi="Candara"/>
          <w:lang w:eastAsia="fr-FR"/>
        </w:rPr>
      </w:pPr>
      <w:r w:rsidRPr="00273B94">
        <w:rPr>
          <w:rFonts w:ascii="Candara" w:hAnsi="Candara"/>
          <w:lang w:eastAsia="fr-FR"/>
        </w:rPr>
        <w:t xml:space="preserve">Cette </w:t>
      </w:r>
      <w:r w:rsidR="00273B94" w:rsidRPr="00273B94">
        <w:rPr>
          <w:rFonts w:ascii="Candara" w:hAnsi="Candara"/>
          <w:lang w:eastAsia="fr-FR"/>
        </w:rPr>
        <w:t>formation permet</w:t>
      </w:r>
      <w:r w:rsidR="00346BB2">
        <w:rPr>
          <w:rFonts w:ascii="Candara" w:hAnsi="Candara"/>
          <w:lang w:eastAsia="fr-FR"/>
        </w:rPr>
        <w:t xml:space="preserve"> </w:t>
      </w:r>
      <w:r w:rsidR="00273B94" w:rsidRPr="00273B94">
        <w:rPr>
          <w:rFonts w:ascii="Candara" w:hAnsi="Candara"/>
          <w:lang w:eastAsia="fr-FR"/>
        </w:rPr>
        <w:t>de</w:t>
      </w:r>
      <w:r w:rsidR="00346BB2">
        <w:rPr>
          <w:rFonts w:ascii="Candara" w:hAnsi="Candara"/>
          <w:lang w:eastAsia="fr-FR"/>
        </w:rPr>
        <w:t xml:space="preserve"> </w:t>
      </w:r>
      <w:r w:rsidR="00273B94" w:rsidRPr="00273B94">
        <w:rPr>
          <w:rFonts w:ascii="Candara" w:hAnsi="Candara"/>
          <w:lang w:eastAsia="fr-FR"/>
        </w:rPr>
        <w:t>:</w:t>
      </w:r>
    </w:p>
    <w:p w14:paraId="355C00BE" w14:textId="5577EB3C" w:rsidR="00D13D34" w:rsidRPr="00273B94" w:rsidRDefault="00273B94" w:rsidP="00273B94">
      <w:pPr>
        <w:pStyle w:val="Paragraphedeliste"/>
        <w:numPr>
          <w:ilvl w:val="0"/>
          <w:numId w:val="2"/>
        </w:numPr>
        <w:shd w:val="clear" w:color="auto" w:fill="FFD966" w:themeFill="accent4" w:themeFillTint="99"/>
        <w:bidi w:val="0"/>
        <w:ind w:left="284" w:hanging="284"/>
        <w:jc w:val="both"/>
        <w:rPr>
          <w:rFonts w:ascii="Candara" w:hAnsi="Candara"/>
          <w:sz w:val="22"/>
          <w:szCs w:val="22"/>
          <w:lang w:eastAsia="fr-FR"/>
        </w:rPr>
      </w:pPr>
      <w:r w:rsidRPr="00273B94">
        <w:rPr>
          <w:rFonts w:ascii="Candara" w:hAnsi="Candara"/>
          <w:sz w:val="22"/>
          <w:szCs w:val="22"/>
          <w:lang w:eastAsia="fr-FR"/>
        </w:rPr>
        <w:t xml:space="preserve">Poursuivre des études </w:t>
      </w:r>
      <w:r w:rsidR="004A14C9" w:rsidRPr="00273B94">
        <w:rPr>
          <w:rFonts w:ascii="Candara" w:hAnsi="Candara"/>
          <w:sz w:val="22"/>
          <w:szCs w:val="22"/>
          <w:lang w:eastAsia="fr-FR"/>
        </w:rPr>
        <w:t>vers le doctorat, étape</w:t>
      </w:r>
      <w:r w:rsidR="004A14C9">
        <w:rPr>
          <w:rFonts w:ascii="Candara" w:hAnsi="Candara"/>
          <w:sz w:val="22"/>
          <w:szCs w:val="22"/>
          <w:lang w:eastAsia="fr-FR"/>
        </w:rPr>
        <w:t xml:space="preserve"> </w:t>
      </w:r>
      <w:r w:rsidR="00D13D34" w:rsidRPr="00273B94">
        <w:rPr>
          <w:rFonts w:ascii="Candara" w:hAnsi="Candara"/>
          <w:sz w:val="22"/>
          <w:szCs w:val="22"/>
          <w:lang w:eastAsia="fr-FR"/>
        </w:rPr>
        <w:t>indispensable</w:t>
      </w:r>
      <w:r w:rsidR="004A14C9">
        <w:rPr>
          <w:rFonts w:ascii="Candara" w:hAnsi="Candara"/>
          <w:sz w:val="22"/>
          <w:szCs w:val="22"/>
          <w:lang w:eastAsia="fr-FR"/>
        </w:rPr>
        <w:t xml:space="preserve"> </w:t>
      </w:r>
      <w:r w:rsidR="00D13D34" w:rsidRPr="00273B94">
        <w:rPr>
          <w:rFonts w:ascii="Candara" w:hAnsi="Candara"/>
          <w:sz w:val="22"/>
          <w:szCs w:val="22"/>
          <w:lang w:eastAsia="fr-FR"/>
        </w:rPr>
        <w:t>pour accéder</w:t>
      </w:r>
      <w:r w:rsidR="004A14C9">
        <w:rPr>
          <w:rFonts w:ascii="Candara" w:hAnsi="Candara"/>
          <w:sz w:val="22"/>
          <w:szCs w:val="22"/>
          <w:lang w:eastAsia="fr-FR"/>
        </w:rPr>
        <w:t xml:space="preserve"> </w:t>
      </w:r>
      <w:r w:rsidR="00D13D34" w:rsidRPr="00273B94">
        <w:rPr>
          <w:rFonts w:ascii="Candara" w:hAnsi="Candara"/>
          <w:sz w:val="22"/>
          <w:szCs w:val="22"/>
          <w:lang w:eastAsia="fr-FR"/>
        </w:rPr>
        <w:t>au</w:t>
      </w:r>
      <w:r w:rsidR="004A14C9">
        <w:rPr>
          <w:rFonts w:ascii="Candara" w:hAnsi="Candara"/>
          <w:sz w:val="22"/>
          <w:szCs w:val="22"/>
          <w:lang w:eastAsia="fr-FR"/>
        </w:rPr>
        <w:t xml:space="preserve"> </w:t>
      </w:r>
      <w:r w:rsidR="00D13D34" w:rsidRPr="00273B94">
        <w:rPr>
          <w:rFonts w:ascii="Candara" w:hAnsi="Candara"/>
          <w:sz w:val="22"/>
          <w:szCs w:val="22"/>
          <w:lang w:eastAsia="fr-FR"/>
        </w:rPr>
        <w:t>métier</w:t>
      </w:r>
      <w:r w:rsidR="004A14C9">
        <w:rPr>
          <w:rFonts w:ascii="Candara" w:hAnsi="Candara"/>
          <w:sz w:val="22"/>
          <w:szCs w:val="22"/>
          <w:lang w:eastAsia="fr-FR"/>
        </w:rPr>
        <w:t xml:space="preserve"> </w:t>
      </w:r>
      <w:r w:rsidR="00D13D34" w:rsidRPr="00273B94">
        <w:rPr>
          <w:rFonts w:ascii="Candara" w:hAnsi="Candara"/>
          <w:sz w:val="22"/>
          <w:szCs w:val="22"/>
          <w:lang w:eastAsia="fr-FR"/>
        </w:rPr>
        <w:t>d’enseignant</w:t>
      </w:r>
      <w:r w:rsidR="004A14C9">
        <w:rPr>
          <w:rFonts w:ascii="Candara" w:hAnsi="Candara"/>
          <w:sz w:val="22"/>
          <w:szCs w:val="22"/>
          <w:lang w:eastAsia="fr-FR"/>
        </w:rPr>
        <w:t xml:space="preserve"> </w:t>
      </w:r>
      <w:r w:rsidR="00D13D34" w:rsidRPr="00273B94">
        <w:rPr>
          <w:rFonts w:ascii="Candara" w:hAnsi="Candara"/>
          <w:sz w:val="22"/>
          <w:szCs w:val="22"/>
          <w:lang w:eastAsia="fr-FR"/>
        </w:rPr>
        <w:t>chercheur</w:t>
      </w:r>
      <w:r w:rsidR="004A14C9">
        <w:rPr>
          <w:rFonts w:ascii="Candara" w:hAnsi="Candara"/>
          <w:sz w:val="22"/>
          <w:szCs w:val="22"/>
          <w:lang w:eastAsia="fr-FR"/>
        </w:rPr>
        <w:t xml:space="preserve"> </w:t>
      </w:r>
      <w:r w:rsidR="00D13D34" w:rsidRPr="00273B94">
        <w:rPr>
          <w:rFonts w:ascii="Candara" w:hAnsi="Candara"/>
          <w:sz w:val="22"/>
          <w:szCs w:val="22"/>
          <w:lang w:eastAsia="fr-FR"/>
        </w:rPr>
        <w:t>universitaire,</w:t>
      </w:r>
      <w:r w:rsidR="004A14C9">
        <w:rPr>
          <w:rFonts w:ascii="Candara" w:hAnsi="Candara"/>
          <w:sz w:val="22"/>
          <w:szCs w:val="22"/>
          <w:lang w:eastAsia="fr-FR"/>
        </w:rPr>
        <w:t xml:space="preserve"> </w:t>
      </w:r>
      <w:r w:rsidR="00D13D34" w:rsidRPr="00273B94">
        <w:rPr>
          <w:rFonts w:ascii="Candara" w:hAnsi="Candara"/>
          <w:sz w:val="22"/>
          <w:szCs w:val="22"/>
          <w:lang w:eastAsia="fr-FR"/>
        </w:rPr>
        <w:t>à</w:t>
      </w:r>
      <w:r w:rsidR="004A14C9">
        <w:rPr>
          <w:rFonts w:ascii="Candara" w:hAnsi="Candara"/>
          <w:sz w:val="22"/>
          <w:szCs w:val="22"/>
          <w:lang w:eastAsia="fr-FR"/>
        </w:rPr>
        <w:t xml:space="preserve"> </w:t>
      </w:r>
      <w:r w:rsidR="00D13D34" w:rsidRPr="00273B94">
        <w:rPr>
          <w:rFonts w:ascii="Candara" w:hAnsi="Candara"/>
          <w:sz w:val="22"/>
          <w:szCs w:val="22"/>
          <w:lang w:eastAsia="fr-FR"/>
        </w:rPr>
        <w:t>l'issue</w:t>
      </w:r>
      <w:r w:rsidR="004A14C9">
        <w:rPr>
          <w:rFonts w:ascii="Candara" w:hAnsi="Candara"/>
          <w:sz w:val="22"/>
          <w:szCs w:val="22"/>
          <w:lang w:eastAsia="fr-FR"/>
        </w:rPr>
        <w:t xml:space="preserve"> </w:t>
      </w:r>
      <w:r w:rsidR="00D13D34" w:rsidRPr="00273B94">
        <w:rPr>
          <w:rFonts w:ascii="Candara" w:hAnsi="Candara"/>
          <w:sz w:val="22"/>
          <w:szCs w:val="22"/>
          <w:lang w:eastAsia="fr-FR"/>
        </w:rPr>
        <w:t>de</w:t>
      </w:r>
      <w:r w:rsidR="004A14C9">
        <w:rPr>
          <w:rFonts w:ascii="Candara" w:hAnsi="Candara"/>
          <w:sz w:val="22"/>
          <w:szCs w:val="22"/>
          <w:lang w:eastAsia="fr-FR"/>
        </w:rPr>
        <w:t xml:space="preserve"> </w:t>
      </w:r>
      <w:r w:rsidR="00D13D34" w:rsidRPr="00273B94">
        <w:rPr>
          <w:rFonts w:ascii="Candara" w:hAnsi="Candara"/>
          <w:sz w:val="22"/>
          <w:szCs w:val="22"/>
          <w:lang w:eastAsia="fr-FR"/>
        </w:rPr>
        <w:t>Master,</w:t>
      </w:r>
      <w:r w:rsidR="004A14C9">
        <w:rPr>
          <w:rFonts w:ascii="Candara" w:hAnsi="Candara"/>
          <w:sz w:val="22"/>
          <w:szCs w:val="22"/>
          <w:lang w:eastAsia="fr-FR"/>
        </w:rPr>
        <w:t xml:space="preserve"> </w:t>
      </w:r>
      <w:r w:rsidR="00D13D34" w:rsidRPr="00273B94">
        <w:rPr>
          <w:rFonts w:ascii="Candara" w:hAnsi="Candara"/>
          <w:sz w:val="22"/>
          <w:szCs w:val="22"/>
          <w:lang w:eastAsia="fr-FR"/>
        </w:rPr>
        <w:t>la</w:t>
      </w:r>
      <w:r w:rsidR="004A14C9">
        <w:rPr>
          <w:rFonts w:ascii="Candara" w:hAnsi="Candara"/>
          <w:sz w:val="22"/>
          <w:szCs w:val="22"/>
          <w:lang w:eastAsia="fr-FR"/>
        </w:rPr>
        <w:t xml:space="preserve"> </w:t>
      </w:r>
      <w:r w:rsidR="00D13D34" w:rsidRPr="00273B94">
        <w:rPr>
          <w:rFonts w:ascii="Candara" w:hAnsi="Candara"/>
          <w:sz w:val="22"/>
          <w:szCs w:val="22"/>
          <w:lang w:eastAsia="fr-FR"/>
        </w:rPr>
        <w:t>formation constitue</w:t>
      </w:r>
      <w:r w:rsidR="004A14C9">
        <w:rPr>
          <w:rFonts w:ascii="Candara" w:hAnsi="Candara"/>
          <w:sz w:val="22"/>
          <w:szCs w:val="22"/>
          <w:lang w:eastAsia="fr-FR"/>
        </w:rPr>
        <w:t xml:space="preserve"> </w:t>
      </w:r>
      <w:r w:rsidR="00D13D34" w:rsidRPr="00273B94">
        <w:rPr>
          <w:rFonts w:ascii="Candara" w:hAnsi="Candara"/>
          <w:sz w:val="22"/>
          <w:szCs w:val="22"/>
          <w:lang w:eastAsia="fr-FR"/>
        </w:rPr>
        <w:t>une</w:t>
      </w:r>
      <w:r w:rsidR="004A14C9">
        <w:rPr>
          <w:rFonts w:ascii="Candara" w:hAnsi="Candara"/>
          <w:sz w:val="22"/>
          <w:szCs w:val="22"/>
          <w:lang w:eastAsia="fr-FR"/>
        </w:rPr>
        <w:t xml:space="preserve"> </w:t>
      </w:r>
      <w:r w:rsidR="00D13D34" w:rsidRPr="00273B94">
        <w:rPr>
          <w:rFonts w:ascii="Candara" w:hAnsi="Candara"/>
          <w:sz w:val="22"/>
          <w:szCs w:val="22"/>
          <w:lang w:eastAsia="fr-FR"/>
        </w:rPr>
        <w:t>bonne</w:t>
      </w:r>
      <w:r w:rsidR="004A14C9">
        <w:rPr>
          <w:rFonts w:ascii="Candara" w:hAnsi="Candara"/>
          <w:sz w:val="22"/>
          <w:szCs w:val="22"/>
          <w:lang w:eastAsia="fr-FR"/>
        </w:rPr>
        <w:t xml:space="preserve"> </w:t>
      </w:r>
      <w:r w:rsidR="00D13D34" w:rsidRPr="00273B94">
        <w:rPr>
          <w:rFonts w:ascii="Candara" w:hAnsi="Candara"/>
          <w:sz w:val="22"/>
          <w:szCs w:val="22"/>
          <w:lang w:eastAsia="fr-FR"/>
        </w:rPr>
        <w:t>préparation</w:t>
      </w:r>
      <w:r w:rsidR="004A14C9">
        <w:rPr>
          <w:rFonts w:ascii="Candara" w:hAnsi="Candara"/>
          <w:sz w:val="22"/>
          <w:szCs w:val="22"/>
          <w:lang w:eastAsia="fr-FR"/>
        </w:rPr>
        <w:t xml:space="preserve"> </w:t>
      </w:r>
      <w:r w:rsidR="00D13D34" w:rsidRPr="00273B94">
        <w:rPr>
          <w:rFonts w:ascii="Candara" w:hAnsi="Candara"/>
          <w:sz w:val="22"/>
          <w:szCs w:val="22"/>
          <w:lang w:eastAsia="fr-FR"/>
        </w:rPr>
        <w:t>à</w:t>
      </w:r>
      <w:r w:rsidR="004A14C9">
        <w:rPr>
          <w:rFonts w:ascii="Candara" w:hAnsi="Candara"/>
          <w:sz w:val="22"/>
          <w:szCs w:val="22"/>
          <w:lang w:eastAsia="fr-FR"/>
        </w:rPr>
        <w:t xml:space="preserve"> </w:t>
      </w:r>
      <w:r w:rsidR="00D13D34" w:rsidRPr="00273B94">
        <w:rPr>
          <w:rFonts w:ascii="Candara" w:hAnsi="Candara"/>
          <w:sz w:val="22"/>
          <w:szCs w:val="22"/>
          <w:lang w:eastAsia="fr-FR"/>
        </w:rPr>
        <w:t>une</w:t>
      </w:r>
      <w:r w:rsidR="004A14C9">
        <w:rPr>
          <w:rFonts w:ascii="Candara" w:hAnsi="Candara"/>
          <w:sz w:val="22"/>
          <w:szCs w:val="22"/>
          <w:lang w:eastAsia="fr-FR"/>
        </w:rPr>
        <w:t xml:space="preserve"> </w:t>
      </w:r>
      <w:r w:rsidR="00D13D34" w:rsidRPr="00273B94">
        <w:rPr>
          <w:rFonts w:ascii="Candara" w:hAnsi="Candara"/>
          <w:sz w:val="22"/>
          <w:szCs w:val="22"/>
          <w:lang w:eastAsia="fr-FR"/>
        </w:rPr>
        <w:t>insertion</w:t>
      </w:r>
      <w:r w:rsidR="004A14C9">
        <w:rPr>
          <w:rFonts w:ascii="Candara" w:hAnsi="Candara"/>
          <w:sz w:val="22"/>
          <w:szCs w:val="22"/>
          <w:lang w:eastAsia="fr-FR"/>
        </w:rPr>
        <w:t xml:space="preserve"> </w:t>
      </w:r>
      <w:r w:rsidR="00D13D34" w:rsidRPr="00273B94">
        <w:rPr>
          <w:rFonts w:ascii="Candara" w:hAnsi="Candara"/>
          <w:sz w:val="22"/>
          <w:szCs w:val="22"/>
          <w:lang w:eastAsia="fr-FR"/>
        </w:rPr>
        <w:t>des</w:t>
      </w:r>
      <w:r w:rsidR="004A14C9">
        <w:rPr>
          <w:rFonts w:ascii="Candara" w:hAnsi="Candara"/>
          <w:sz w:val="22"/>
          <w:szCs w:val="22"/>
          <w:lang w:eastAsia="fr-FR"/>
        </w:rPr>
        <w:t xml:space="preserve"> </w:t>
      </w:r>
      <w:r w:rsidR="00D13D34" w:rsidRPr="00273B94">
        <w:rPr>
          <w:rFonts w:ascii="Candara" w:hAnsi="Candara"/>
          <w:sz w:val="22"/>
          <w:szCs w:val="22"/>
          <w:lang w:eastAsia="fr-FR"/>
        </w:rPr>
        <w:t>titulaires</w:t>
      </w:r>
      <w:r w:rsidR="004A14C9">
        <w:rPr>
          <w:rFonts w:ascii="Candara" w:hAnsi="Candara"/>
          <w:sz w:val="22"/>
          <w:szCs w:val="22"/>
          <w:lang w:eastAsia="fr-FR"/>
        </w:rPr>
        <w:t xml:space="preserve"> </w:t>
      </w:r>
      <w:r w:rsidR="00D13D34" w:rsidRPr="00273B94">
        <w:rPr>
          <w:rFonts w:ascii="Candara" w:hAnsi="Candara"/>
          <w:sz w:val="22"/>
          <w:szCs w:val="22"/>
          <w:lang w:eastAsia="fr-FR"/>
        </w:rPr>
        <w:lastRenderedPageBreak/>
        <w:t>dans</w:t>
      </w:r>
      <w:r w:rsidR="004A14C9">
        <w:rPr>
          <w:rFonts w:ascii="Candara" w:hAnsi="Candara"/>
          <w:sz w:val="22"/>
          <w:szCs w:val="22"/>
          <w:lang w:eastAsia="fr-FR"/>
        </w:rPr>
        <w:t xml:space="preserve"> </w:t>
      </w:r>
      <w:r w:rsidR="00D13D34" w:rsidRPr="00273B94">
        <w:rPr>
          <w:rFonts w:ascii="Candara" w:hAnsi="Candara"/>
          <w:sz w:val="22"/>
          <w:szCs w:val="22"/>
          <w:lang w:eastAsia="fr-FR"/>
        </w:rPr>
        <w:t>le</w:t>
      </w:r>
      <w:r w:rsidR="004A14C9">
        <w:rPr>
          <w:rFonts w:ascii="Candara" w:hAnsi="Candara"/>
          <w:sz w:val="22"/>
          <w:szCs w:val="22"/>
          <w:lang w:eastAsia="fr-FR"/>
        </w:rPr>
        <w:t xml:space="preserve"> </w:t>
      </w:r>
      <w:r w:rsidR="00D13D34" w:rsidRPr="00273B94">
        <w:rPr>
          <w:rFonts w:ascii="Candara" w:hAnsi="Candara"/>
          <w:sz w:val="22"/>
          <w:szCs w:val="22"/>
          <w:lang w:eastAsia="fr-FR"/>
        </w:rPr>
        <w:t>milieu</w:t>
      </w:r>
      <w:r w:rsidR="004A14C9">
        <w:rPr>
          <w:rFonts w:ascii="Candara" w:hAnsi="Candara"/>
          <w:sz w:val="22"/>
          <w:szCs w:val="22"/>
          <w:lang w:eastAsia="fr-FR"/>
        </w:rPr>
        <w:t xml:space="preserve"> </w:t>
      </w:r>
      <w:r w:rsidR="00D13D34" w:rsidRPr="00273B94">
        <w:rPr>
          <w:rFonts w:ascii="Candara" w:hAnsi="Candara"/>
          <w:sz w:val="22"/>
          <w:szCs w:val="22"/>
          <w:lang w:eastAsia="fr-FR"/>
        </w:rPr>
        <w:t>de</w:t>
      </w:r>
      <w:r w:rsidR="004A14C9">
        <w:rPr>
          <w:rFonts w:ascii="Candara" w:hAnsi="Candara"/>
          <w:sz w:val="22"/>
          <w:szCs w:val="22"/>
          <w:lang w:eastAsia="fr-FR"/>
        </w:rPr>
        <w:t xml:space="preserve"> </w:t>
      </w:r>
      <w:r w:rsidR="00D13D34" w:rsidRPr="00273B94">
        <w:rPr>
          <w:rFonts w:ascii="Candara" w:hAnsi="Candara"/>
          <w:sz w:val="22"/>
          <w:szCs w:val="22"/>
          <w:lang w:eastAsia="fr-FR"/>
        </w:rPr>
        <w:t>la</w:t>
      </w:r>
      <w:r w:rsidR="004A14C9">
        <w:rPr>
          <w:rFonts w:ascii="Candara" w:hAnsi="Candara"/>
          <w:sz w:val="22"/>
          <w:szCs w:val="22"/>
          <w:lang w:eastAsia="fr-FR"/>
        </w:rPr>
        <w:t xml:space="preserve"> </w:t>
      </w:r>
      <w:r w:rsidR="00D13D34" w:rsidRPr="00273B94">
        <w:rPr>
          <w:rFonts w:ascii="Candara" w:hAnsi="Candara"/>
          <w:sz w:val="22"/>
          <w:szCs w:val="22"/>
          <w:lang w:eastAsia="fr-FR"/>
        </w:rPr>
        <w:t>recherche industrielle</w:t>
      </w:r>
      <w:r w:rsidR="004A14C9">
        <w:rPr>
          <w:rFonts w:ascii="Candara" w:hAnsi="Candara"/>
          <w:sz w:val="22"/>
          <w:szCs w:val="22"/>
          <w:lang w:eastAsia="fr-FR"/>
        </w:rPr>
        <w:t xml:space="preserve"> </w:t>
      </w:r>
      <w:r w:rsidR="00D13D34" w:rsidRPr="00273B94">
        <w:rPr>
          <w:rFonts w:ascii="Candara" w:hAnsi="Candara"/>
          <w:sz w:val="22"/>
          <w:szCs w:val="22"/>
          <w:lang w:eastAsia="fr-FR"/>
        </w:rPr>
        <w:t>au</w:t>
      </w:r>
      <w:r w:rsidR="004A14C9">
        <w:rPr>
          <w:rFonts w:ascii="Candara" w:hAnsi="Candara"/>
          <w:sz w:val="22"/>
          <w:szCs w:val="22"/>
          <w:lang w:eastAsia="fr-FR"/>
        </w:rPr>
        <w:t xml:space="preserve"> </w:t>
      </w:r>
      <w:r w:rsidR="00D13D34" w:rsidRPr="00273B94">
        <w:rPr>
          <w:rFonts w:ascii="Candara" w:hAnsi="Candara"/>
          <w:sz w:val="22"/>
          <w:szCs w:val="22"/>
          <w:lang w:eastAsia="fr-FR"/>
        </w:rPr>
        <w:t>Maroc</w:t>
      </w:r>
      <w:r w:rsidR="004A14C9">
        <w:rPr>
          <w:rFonts w:ascii="Candara" w:hAnsi="Candara"/>
          <w:sz w:val="22"/>
          <w:szCs w:val="22"/>
          <w:lang w:eastAsia="fr-FR"/>
        </w:rPr>
        <w:t xml:space="preserve"> </w:t>
      </w:r>
      <w:r w:rsidR="00D13D34" w:rsidRPr="00273B94">
        <w:rPr>
          <w:rFonts w:ascii="Candara" w:hAnsi="Candara"/>
          <w:sz w:val="22"/>
          <w:szCs w:val="22"/>
          <w:lang w:eastAsia="fr-FR"/>
        </w:rPr>
        <w:t>ou</w:t>
      </w:r>
      <w:r w:rsidR="004A14C9">
        <w:rPr>
          <w:rFonts w:ascii="Candara" w:hAnsi="Candara"/>
          <w:sz w:val="22"/>
          <w:szCs w:val="22"/>
          <w:lang w:eastAsia="fr-FR"/>
        </w:rPr>
        <w:t xml:space="preserve"> </w:t>
      </w:r>
      <w:r w:rsidR="00D13D34" w:rsidRPr="00273B94">
        <w:rPr>
          <w:rFonts w:ascii="Candara" w:hAnsi="Candara"/>
          <w:sz w:val="22"/>
          <w:szCs w:val="22"/>
          <w:lang w:eastAsia="fr-FR"/>
        </w:rPr>
        <w:t>à</w:t>
      </w:r>
      <w:r w:rsidR="004A14C9">
        <w:rPr>
          <w:rFonts w:ascii="Candara" w:hAnsi="Candara"/>
          <w:sz w:val="22"/>
          <w:szCs w:val="22"/>
          <w:lang w:eastAsia="fr-FR"/>
        </w:rPr>
        <w:t xml:space="preserve"> </w:t>
      </w:r>
      <w:r w:rsidR="00D13D34" w:rsidRPr="00273B94">
        <w:rPr>
          <w:rFonts w:ascii="Candara" w:hAnsi="Candara"/>
          <w:sz w:val="22"/>
          <w:szCs w:val="22"/>
          <w:lang w:eastAsia="fr-FR"/>
        </w:rPr>
        <w:t>l’étranger,</w:t>
      </w:r>
      <w:r w:rsidR="004A14C9">
        <w:rPr>
          <w:rFonts w:ascii="Candara" w:hAnsi="Candara"/>
          <w:sz w:val="22"/>
          <w:szCs w:val="22"/>
          <w:lang w:eastAsia="fr-FR"/>
        </w:rPr>
        <w:t xml:space="preserve"> </w:t>
      </w:r>
      <w:r w:rsidR="00D13D34" w:rsidRPr="00273B94">
        <w:rPr>
          <w:rFonts w:ascii="Candara" w:hAnsi="Candara"/>
          <w:sz w:val="22"/>
          <w:szCs w:val="22"/>
          <w:lang w:eastAsia="fr-FR"/>
        </w:rPr>
        <w:t>ainsi</w:t>
      </w:r>
      <w:r w:rsidR="004A14C9">
        <w:rPr>
          <w:rFonts w:ascii="Candara" w:hAnsi="Candara"/>
          <w:sz w:val="22"/>
          <w:szCs w:val="22"/>
          <w:lang w:eastAsia="fr-FR"/>
        </w:rPr>
        <w:t xml:space="preserve"> </w:t>
      </w:r>
      <w:r w:rsidR="00D13D34" w:rsidRPr="00273B94">
        <w:rPr>
          <w:rFonts w:ascii="Candara" w:hAnsi="Candara"/>
          <w:sz w:val="22"/>
          <w:szCs w:val="22"/>
          <w:lang w:eastAsia="fr-FR"/>
        </w:rPr>
        <w:t>que</w:t>
      </w:r>
      <w:r w:rsidR="004A14C9">
        <w:rPr>
          <w:rFonts w:ascii="Candara" w:hAnsi="Candara"/>
          <w:sz w:val="22"/>
          <w:szCs w:val="22"/>
          <w:lang w:eastAsia="fr-FR"/>
        </w:rPr>
        <w:t xml:space="preserve"> </w:t>
      </w:r>
      <w:r w:rsidR="00D13D34" w:rsidRPr="00273B94">
        <w:rPr>
          <w:rFonts w:ascii="Candara" w:hAnsi="Candara"/>
          <w:sz w:val="22"/>
          <w:szCs w:val="22"/>
          <w:lang w:eastAsia="fr-FR"/>
        </w:rPr>
        <w:t>dans</w:t>
      </w:r>
      <w:r w:rsidR="004A14C9">
        <w:rPr>
          <w:rFonts w:ascii="Candara" w:hAnsi="Candara"/>
          <w:sz w:val="22"/>
          <w:szCs w:val="22"/>
          <w:lang w:eastAsia="fr-FR"/>
        </w:rPr>
        <w:t xml:space="preserve"> </w:t>
      </w:r>
      <w:r w:rsidR="00D13D34" w:rsidRPr="00273B94">
        <w:rPr>
          <w:rFonts w:ascii="Candara" w:hAnsi="Candara"/>
          <w:sz w:val="22"/>
          <w:szCs w:val="22"/>
          <w:lang w:eastAsia="fr-FR"/>
        </w:rPr>
        <w:t>les</w:t>
      </w:r>
      <w:r w:rsidR="004A14C9">
        <w:rPr>
          <w:rFonts w:ascii="Candara" w:hAnsi="Candara"/>
          <w:sz w:val="22"/>
          <w:szCs w:val="22"/>
          <w:lang w:eastAsia="fr-FR"/>
        </w:rPr>
        <w:t xml:space="preserve"> </w:t>
      </w:r>
      <w:r w:rsidR="00D13D34" w:rsidRPr="00273B94">
        <w:rPr>
          <w:rFonts w:ascii="Candara" w:hAnsi="Candara"/>
          <w:sz w:val="22"/>
          <w:szCs w:val="22"/>
          <w:lang w:eastAsia="fr-FR"/>
        </w:rPr>
        <w:t>secteurs</w:t>
      </w:r>
      <w:r w:rsidR="004A14C9">
        <w:rPr>
          <w:rFonts w:ascii="Candara" w:hAnsi="Candara"/>
          <w:sz w:val="22"/>
          <w:szCs w:val="22"/>
          <w:lang w:eastAsia="fr-FR"/>
        </w:rPr>
        <w:t xml:space="preserve"> </w:t>
      </w:r>
      <w:r w:rsidR="00D13D34" w:rsidRPr="00273B94">
        <w:rPr>
          <w:rFonts w:ascii="Candara" w:hAnsi="Candara"/>
          <w:sz w:val="22"/>
          <w:szCs w:val="22"/>
          <w:lang w:eastAsia="fr-FR"/>
        </w:rPr>
        <w:t>d'activité</w:t>
      </w:r>
      <w:r w:rsidR="004A14C9">
        <w:rPr>
          <w:rFonts w:ascii="Candara" w:hAnsi="Candara"/>
          <w:sz w:val="22"/>
          <w:szCs w:val="22"/>
          <w:lang w:eastAsia="fr-FR"/>
        </w:rPr>
        <w:t xml:space="preserve"> </w:t>
      </w:r>
      <w:r w:rsidR="00D13D34" w:rsidRPr="00273B94">
        <w:rPr>
          <w:rFonts w:ascii="Candara" w:hAnsi="Candara"/>
          <w:sz w:val="22"/>
          <w:szCs w:val="22"/>
          <w:lang w:eastAsia="fr-FR"/>
        </w:rPr>
        <w:t>utilisant</w:t>
      </w:r>
      <w:r w:rsidR="004A14C9">
        <w:rPr>
          <w:rFonts w:ascii="Candara" w:hAnsi="Candara"/>
          <w:sz w:val="22"/>
          <w:szCs w:val="22"/>
          <w:lang w:eastAsia="fr-FR"/>
        </w:rPr>
        <w:t xml:space="preserve"> </w:t>
      </w:r>
      <w:r w:rsidR="00D13D34" w:rsidRPr="00273B94">
        <w:rPr>
          <w:rFonts w:ascii="Candara" w:hAnsi="Candara"/>
          <w:sz w:val="22"/>
          <w:szCs w:val="22"/>
          <w:lang w:eastAsia="fr-FR"/>
        </w:rPr>
        <w:t>les nouveaux matériaux.</w:t>
      </w:r>
    </w:p>
    <w:p w14:paraId="205967D3" w14:textId="77777777" w:rsidR="00273B94" w:rsidRPr="00273B94" w:rsidRDefault="00273B94" w:rsidP="00273B94">
      <w:pPr>
        <w:pStyle w:val="Paragraphedeliste"/>
        <w:numPr>
          <w:ilvl w:val="0"/>
          <w:numId w:val="2"/>
        </w:numPr>
        <w:shd w:val="clear" w:color="auto" w:fill="FFD966" w:themeFill="accent4" w:themeFillTint="99"/>
        <w:bidi w:val="0"/>
        <w:ind w:left="284" w:hanging="284"/>
        <w:jc w:val="both"/>
        <w:rPr>
          <w:rFonts w:ascii="Candara" w:hAnsi="Candara"/>
          <w:sz w:val="22"/>
          <w:szCs w:val="22"/>
          <w:lang w:eastAsia="fr-FR"/>
        </w:rPr>
      </w:pPr>
      <w:r w:rsidRPr="00273B94">
        <w:rPr>
          <w:rFonts w:ascii="Candara" w:hAnsi="Candara"/>
          <w:sz w:val="22"/>
          <w:szCs w:val="22"/>
          <w:lang w:eastAsia="fr-FR"/>
        </w:rPr>
        <w:t>Renforcer</w:t>
      </w:r>
      <w:r w:rsidR="00D13D34" w:rsidRPr="00273B94">
        <w:rPr>
          <w:rFonts w:ascii="Candara" w:hAnsi="Candara"/>
          <w:sz w:val="22"/>
          <w:szCs w:val="22"/>
          <w:lang w:eastAsia="fr-FR"/>
        </w:rPr>
        <w:t xml:space="preserve"> les groupes de recherche travaillant dans les champs disciplinaires du Master.</w:t>
      </w:r>
    </w:p>
    <w:p w14:paraId="75618B3B" w14:textId="57042A96" w:rsidR="00D13D34" w:rsidRPr="00273B94" w:rsidRDefault="00273B94" w:rsidP="00D13D34">
      <w:pPr>
        <w:pStyle w:val="Paragraphedeliste"/>
        <w:numPr>
          <w:ilvl w:val="0"/>
          <w:numId w:val="2"/>
        </w:numPr>
        <w:shd w:val="clear" w:color="auto" w:fill="FFD966" w:themeFill="accent4" w:themeFillTint="99"/>
        <w:bidi w:val="0"/>
        <w:ind w:left="284" w:hanging="284"/>
        <w:jc w:val="both"/>
        <w:rPr>
          <w:rFonts w:ascii="Candara" w:hAnsi="Candara"/>
          <w:sz w:val="22"/>
          <w:szCs w:val="22"/>
          <w:lang w:eastAsia="fr-FR"/>
        </w:rPr>
      </w:pPr>
      <w:r w:rsidRPr="00273B94">
        <w:rPr>
          <w:rFonts w:ascii="Candara" w:hAnsi="Candara"/>
          <w:sz w:val="22"/>
          <w:szCs w:val="22"/>
          <w:lang w:eastAsia="fr-FR"/>
        </w:rPr>
        <w:t>Ouverture</w:t>
      </w:r>
      <w:r w:rsidR="00D13D34" w:rsidRPr="00273B94">
        <w:rPr>
          <w:rFonts w:ascii="Candara" w:hAnsi="Candara"/>
          <w:sz w:val="22"/>
          <w:szCs w:val="22"/>
          <w:lang w:eastAsia="fr-FR"/>
        </w:rPr>
        <w:t xml:space="preserve"> de l’université sur le milieu socio-économique par le transfert des compétences acquises vers les entreprises et les établissements publics et privés directement liée à des nouveaux matériaux, systèmes énergétiques, techniques de production de l’énergie, et efficacité énergétique, et aux domaines demandant des compétences en caractérisation et en simulation et modélisation.</w:t>
      </w:r>
    </w:p>
    <w:p w14:paraId="3A274FBE" w14:textId="77777777" w:rsidR="00D13D34" w:rsidRDefault="00D13D34" w:rsidP="00D13D34">
      <w:pPr>
        <w:spacing w:after="0"/>
        <w:jc w:val="center"/>
      </w:pPr>
    </w:p>
    <w:p w14:paraId="112B08DD" w14:textId="77777777" w:rsidR="00D13D34" w:rsidRDefault="00D13D34" w:rsidP="00D13D34">
      <w:pPr>
        <w:shd w:val="clear" w:color="auto" w:fill="FFD966" w:themeFill="accent4" w:themeFillTint="99"/>
        <w:spacing w:after="0"/>
      </w:pPr>
      <w:r>
        <w:t>Conditions d’accès</w:t>
      </w:r>
    </w:p>
    <w:p w14:paraId="3AFFBBC9" w14:textId="77777777" w:rsidR="00D13D34" w:rsidRDefault="00D13D34" w:rsidP="004E59EB">
      <w:pPr>
        <w:shd w:val="clear" w:color="auto" w:fill="FFD966" w:themeFill="accent4" w:themeFillTint="99"/>
        <w:spacing w:after="0"/>
        <w:jc w:val="both"/>
        <w:rPr>
          <w:rFonts w:ascii="Candara" w:hAnsi="Candara"/>
          <w:b/>
          <w:bCs/>
        </w:rPr>
      </w:pPr>
      <w:r w:rsidRPr="00771367">
        <w:rPr>
          <w:rFonts w:ascii="Candara" w:hAnsi="Candara"/>
          <w:b/>
          <w:bCs/>
        </w:rPr>
        <w:t>Licence en physique ou diplôme équivalent (Spécialité : Physique des Matériaux, théorique, Energétique, Mécanique des fluides)</w:t>
      </w:r>
    </w:p>
    <w:p w14:paraId="7FD3DC04" w14:textId="77777777" w:rsidR="00D13D34" w:rsidRDefault="00D13D34" w:rsidP="00D13D34"/>
    <w:tbl>
      <w:tblPr>
        <w:tblStyle w:val="Grilledutableau"/>
        <w:tblW w:w="1077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82"/>
        <w:gridCol w:w="5391"/>
      </w:tblGrid>
      <w:tr w:rsidR="00D13D34" w:rsidRPr="0068780B" w14:paraId="5F11A9E2" w14:textId="77777777" w:rsidTr="000531B3">
        <w:trPr>
          <w:trHeight w:val="373"/>
          <w:jc w:val="center"/>
        </w:trPr>
        <w:tc>
          <w:tcPr>
            <w:tcW w:w="10773" w:type="dxa"/>
            <w:gridSpan w:val="2"/>
            <w:shd w:val="clear" w:color="auto" w:fill="002060"/>
            <w:vAlign w:val="center"/>
          </w:tcPr>
          <w:p w14:paraId="7DAC8906" w14:textId="77777777" w:rsidR="00D13D34" w:rsidRPr="002D6827" w:rsidRDefault="00D13D34" w:rsidP="000531B3">
            <w:pPr>
              <w:jc w:val="center"/>
              <w:rPr>
                <w:rFonts w:cstheme="minorHAnsi"/>
                <w:b/>
                <w:bCs/>
                <w:color w:val="FFFFFF" w:themeColor="background1"/>
                <w:sz w:val="24"/>
                <w:szCs w:val="24"/>
              </w:rPr>
            </w:pPr>
            <w:r w:rsidRPr="002D6827">
              <w:rPr>
                <w:b/>
                <w:bCs/>
                <w:color w:val="FFFFFF" w:themeColor="background1"/>
                <w:sz w:val="24"/>
                <w:szCs w:val="24"/>
              </w:rPr>
              <w:t>Contenu de la formation</w:t>
            </w:r>
          </w:p>
        </w:tc>
      </w:tr>
      <w:tr w:rsidR="00D13D34" w:rsidRPr="0068780B" w14:paraId="05804A5A" w14:textId="77777777" w:rsidTr="000531B3">
        <w:trPr>
          <w:trHeight w:val="373"/>
          <w:jc w:val="center"/>
        </w:trPr>
        <w:tc>
          <w:tcPr>
            <w:tcW w:w="5382" w:type="dxa"/>
            <w:shd w:val="clear" w:color="auto" w:fill="F4B083" w:themeFill="accent2" w:themeFillTint="99"/>
          </w:tcPr>
          <w:p w14:paraId="43AF22EF" w14:textId="77777777" w:rsidR="00D13D34" w:rsidRPr="00214BC5" w:rsidRDefault="00D13D34" w:rsidP="000531B3">
            <w:pPr>
              <w:rPr>
                <w:rFonts w:cstheme="minorHAnsi"/>
                <w:b/>
                <w:color w:val="000000" w:themeColor="text1"/>
                <w:sz w:val="20"/>
                <w:szCs w:val="20"/>
              </w:rPr>
            </w:pPr>
            <w:r w:rsidRPr="00214BC5">
              <w:rPr>
                <w:rFonts w:cstheme="minorHAnsi"/>
                <w:b/>
                <w:color w:val="000000" w:themeColor="text1"/>
                <w:sz w:val="20"/>
                <w:szCs w:val="20"/>
              </w:rPr>
              <w:t>Semestre 1</w:t>
            </w:r>
          </w:p>
        </w:tc>
        <w:tc>
          <w:tcPr>
            <w:tcW w:w="5391" w:type="dxa"/>
            <w:shd w:val="clear" w:color="auto" w:fill="C5E0B3" w:themeFill="accent6" w:themeFillTint="66"/>
            <w:tcMar>
              <w:left w:w="57" w:type="dxa"/>
              <w:right w:w="0" w:type="dxa"/>
            </w:tcMar>
          </w:tcPr>
          <w:p w14:paraId="30DC10E1" w14:textId="77777777" w:rsidR="00D13D34" w:rsidRPr="00214BC5" w:rsidRDefault="00D13D34" w:rsidP="000531B3">
            <w:pPr>
              <w:rPr>
                <w:rFonts w:cstheme="minorHAnsi"/>
                <w:b/>
                <w:color w:val="000000" w:themeColor="text1"/>
                <w:sz w:val="20"/>
                <w:szCs w:val="20"/>
              </w:rPr>
            </w:pPr>
            <w:r w:rsidRPr="00214BC5">
              <w:rPr>
                <w:rFonts w:cstheme="minorHAnsi"/>
                <w:b/>
                <w:color w:val="000000" w:themeColor="text1"/>
                <w:sz w:val="20"/>
                <w:szCs w:val="20"/>
              </w:rPr>
              <w:t>Semestre 2</w:t>
            </w:r>
          </w:p>
        </w:tc>
      </w:tr>
      <w:tr w:rsidR="00D13D34" w:rsidRPr="004216CD" w14:paraId="0ECB2521" w14:textId="77777777" w:rsidTr="000531B3">
        <w:trPr>
          <w:trHeight w:val="1406"/>
          <w:jc w:val="center"/>
        </w:trPr>
        <w:tc>
          <w:tcPr>
            <w:tcW w:w="5382" w:type="dxa"/>
            <w:shd w:val="clear" w:color="auto" w:fill="auto"/>
          </w:tcPr>
          <w:p w14:paraId="25B12488" w14:textId="77777777" w:rsidR="00D13D34" w:rsidRPr="00D13D34" w:rsidRDefault="00D13D34" w:rsidP="000531B3">
            <w:pPr>
              <w:spacing w:line="240" w:lineRule="exact"/>
              <w:rPr>
                <w:rFonts w:ascii="Candara" w:hAnsi="Candara"/>
                <w:b/>
                <w:bCs/>
              </w:rPr>
            </w:pPr>
            <w:r w:rsidRPr="00D13D34">
              <w:rPr>
                <w:rFonts w:cstheme="minorHAnsi"/>
                <w:b/>
                <w:bCs/>
                <w:color w:val="000000" w:themeColor="text1"/>
                <w:sz w:val="20"/>
                <w:szCs w:val="20"/>
              </w:rPr>
              <w:t>M1</w:t>
            </w:r>
            <w:r w:rsidRPr="00D13D34">
              <w:rPr>
                <w:rFonts w:cstheme="minorHAnsi"/>
                <w:color w:val="000000" w:themeColor="text1"/>
                <w:sz w:val="20"/>
                <w:szCs w:val="20"/>
              </w:rPr>
              <w:t xml:space="preserve"> : </w:t>
            </w:r>
            <w:r w:rsidRPr="00D13D34">
              <w:rPr>
                <w:rFonts w:ascii="Candara" w:hAnsi="Candara"/>
                <w:b/>
                <w:bCs/>
                <w:lang w:eastAsia="fr-FR"/>
              </w:rPr>
              <w:t xml:space="preserve">Informatique 1 </w:t>
            </w:r>
          </w:p>
          <w:p w14:paraId="17D333F9" w14:textId="77777777" w:rsidR="00D13D34" w:rsidRPr="00D13D34" w:rsidRDefault="00D13D34" w:rsidP="000531B3">
            <w:pPr>
              <w:rPr>
                <w:rFonts w:cstheme="minorHAnsi"/>
                <w:color w:val="000000" w:themeColor="text1"/>
                <w:sz w:val="20"/>
                <w:szCs w:val="20"/>
              </w:rPr>
            </w:pPr>
            <w:r w:rsidRPr="00D13D34">
              <w:rPr>
                <w:rFonts w:cstheme="minorHAnsi"/>
                <w:b/>
                <w:bCs/>
                <w:color w:val="000000" w:themeColor="text1"/>
                <w:sz w:val="20"/>
                <w:szCs w:val="20"/>
              </w:rPr>
              <w:t>M2</w:t>
            </w:r>
            <w:r w:rsidRPr="00D13D34">
              <w:rPr>
                <w:rFonts w:cstheme="minorHAnsi"/>
                <w:color w:val="000000" w:themeColor="text1"/>
                <w:sz w:val="20"/>
                <w:szCs w:val="20"/>
              </w:rPr>
              <w:t xml:space="preserve"> : </w:t>
            </w:r>
            <w:r w:rsidRPr="00D13D34">
              <w:rPr>
                <w:rFonts w:ascii="Candara" w:hAnsi="Candara"/>
                <w:b/>
                <w:bCs/>
                <w:lang w:eastAsia="fr-FR"/>
              </w:rPr>
              <w:t>Business English</w:t>
            </w:r>
          </w:p>
          <w:p w14:paraId="1C7DA4A3" w14:textId="77777777" w:rsidR="00D13D34" w:rsidRPr="00E12BA5" w:rsidRDefault="00D13D34" w:rsidP="000531B3">
            <w:pPr>
              <w:rPr>
                <w:rFonts w:cstheme="minorHAnsi"/>
                <w:color w:val="000000" w:themeColor="text1"/>
                <w:sz w:val="20"/>
                <w:szCs w:val="20"/>
              </w:rPr>
            </w:pPr>
            <w:r w:rsidRPr="00E12BA5">
              <w:rPr>
                <w:rFonts w:cstheme="minorHAnsi"/>
                <w:b/>
                <w:bCs/>
                <w:color w:val="000000" w:themeColor="text1"/>
                <w:sz w:val="20"/>
                <w:szCs w:val="20"/>
              </w:rPr>
              <w:t>M3</w:t>
            </w:r>
            <w:r w:rsidRPr="00E12BA5">
              <w:rPr>
                <w:rFonts w:cstheme="minorHAnsi"/>
                <w:color w:val="000000" w:themeColor="text1"/>
                <w:sz w:val="20"/>
                <w:szCs w:val="20"/>
              </w:rPr>
              <w:t xml:space="preserve"> : </w:t>
            </w:r>
            <w:r w:rsidRPr="00771367">
              <w:rPr>
                <w:rFonts w:ascii="Candara" w:hAnsi="Candara"/>
                <w:b/>
                <w:bCs/>
                <w:lang w:eastAsia="fr-FR"/>
              </w:rPr>
              <w:t>Mécanique quantique avancée et Théories des groupes et symétrie : de l'atome au solide</w:t>
            </w:r>
          </w:p>
          <w:p w14:paraId="1B21B824" w14:textId="77777777" w:rsidR="00D13D34" w:rsidRPr="00771367" w:rsidRDefault="00D13D34" w:rsidP="000531B3">
            <w:pPr>
              <w:spacing w:line="240" w:lineRule="exact"/>
              <w:rPr>
                <w:rFonts w:ascii="Candara" w:hAnsi="Candara"/>
                <w:b/>
                <w:bCs/>
              </w:rPr>
            </w:pPr>
            <w:r w:rsidRPr="00E12BA5">
              <w:rPr>
                <w:rFonts w:cstheme="minorHAnsi"/>
                <w:b/>
                <w:bCs/>
                <w:color w:val="000000" w:themeColor="text1"/>
                <w:sz w:val="20"/>
                <w:szCs w:val="20"/>
              </w:rPr>
              <w:t>M4</w:t>
            </w:r>
            <w:r w:rsidRPr="00E12BA5">
              <w:rPr>
                <w:rFonts w:cstheme="minorHAnsi"/>
                <w:color w:val="000000" w:themeColor="text1"/>
                <w:sz w:val="20"/>
                <w:szCs w:val="20"/>
              </w:rPr>
              <w:t xml:space="preserve"> : </w:t>
            </w:r>
            <w:r w:rsidRPr="00771367">
              <w:rPr>
                <w:rFonts w:ascii="Candara" w:hAnsi="Candara"/>
                <w:b/>
                <w:bCs/>
                <w:lang w:eastAsia="fr-FR"/>
              </w:rPr>
              <w:t>Transition de phase magnétique 1</w:t>
            </w:r>
          </w:p>
          <w:p w14:paraId="77A1F605" w14:textId="77777777" w:rsidR="00D13D34" w:rsidRPr="00E12BA5" w:rsidRDefault="00D13D34" w:rsidP="000531B3">
            <w:pPr>
              <w:rPr>
                <w:rFonts w:cstheme="minorHAnsi"/>
                <w:color w:val="000000" w:themeColor="text1"/>
                <w:sz w:val="20"/>
                <w:szCs w:val="20"/>
              </w:rPr>
            </w:pPr>
            <w:r w:rsidRPr="00E12BA5">
              <w:rPr>
                <w:rFonts w:cstheme="minorHAnsi"/>
                <w:b/>
                <w:bCs/>
                <w:color w:val="000000" w:themeColor="text1"/>
                <w:sz w:val="20"/>
                <w:szCs w:val="20"/>
              </w:rPr>
              <w:t>M5</w:t>
            </w:r>
            <w:r w:rsidRPr="00E12BA5">
              <w:rPr>
                <w:rFonts w:cstheme="minorHAnsi"/>
                <w:color w:val="000000" w:themeColor="text1"/>
                <w:sz w:val="20"/>
                <w:szCs w:val="20"/>
              </w:rPr>
              <w:t xml:space="preserve"> : </w:t>
            </w:r>
            <w:r w:rsidRPr="00771367">
              <w:rPr>
                <w:rFonts w:ascii="Candara" w:hAnsi="Candara"/>
                <w:b/>
                <w:bCs/>
                <w:lang w:eastAsia="fr-FR"/>
              </w:rPr>
              <w:t>Langue et techniques d'expression et de communication</w:t>
            </w:r>
          </w:p>
          <w:p w14:paraId="1B681FD2" w14:textId="77777777" w:rsidR="00D13D34" w:rsidRPr="00E12BA5" w:rsidRDefault="00D13D34" w:rsidP="000531B3">
            <w:pPr>
              <w:rPr>
                <w:rFonts w:cstheme="minorHAnsi"/>
                <w:b/>
                <w:color w:val="000000" w:themeColor="text1"/>
                <w:sz w:val="20"/>
                <w:szCs w:val="20"/>
                <w:lang w:val="en-US"/>
              </w:rPr>
            </w:pPr>
            <w:r w:rsidRPr="00E12BA5">
              <w:rPr>
                <w:rFonts w:cstheme="minorHAnsi"/>
                <w:b/>
                <w:bCs/>
                <w:color w:val="000000" w:themeColor="text1"/>
                <w:sz w:val="20"/>
                <w:szCs w:val="20"/>
                <w:lang w:val="en-US"/>
              </w:rPr>
              <w:t>M6</w:t>
            </w:r>
            <w:r w:rsidRPr="00E12BA5">
              <w:rPr>
                <w:rFonts w:cstheme="minorHAnsi"/>
                <w:color w:val="000000" w:themeColor="text1"/>
                <w:sz w:val="20"/>
                <w:szCs w:val="20"/>
                <w:lang w:val="en-US"/>
              </w:rPr>
              <w:t xml:space="preserve">: </w:t>
            </w:r>
            <w:r w:rsidRPr="00771367">
              <w:rPr>
                <w:rFonts w:ascii="Candara" w:hAnsi="Candara"/>
                <w:b/>
                <w:bCs/>
                <w:lang w:eastAsia="fr-FR"/>
              </w:rPr>
              <w:t>Mécanique des fluides</w:t>
            </w:r>
          </w:p>
        </w:tc>
        <w:tc>
          <w:tcPr>
            <w:tcW w:w="5391" w:type="dxa"/>
            <w:shd w:val="clear" w:color="auto" w:fill="auto"/>
            <w:tcMar>
              <w:left w:w="57" w:type="dxa"/>
              <w:right w:w="0" w:type="dxa"/>
            </w:tcMar>
          </w:tcPr>
          <w:p w14:paraId="04997477" w14:textId="77777777" w:rsidR="00D13D34" w:rsidRPr="00214BC5" w:rsidRDefault="00D13D34" w:rsidP="000531B3">
            <w:pPr>
              <w:spacing w:before="120"/>
              <w:rPr>
                <w:rFonts w:cstheme="minorHAnsi"/>
                <w:color w:val="000000" w:themeColor="text1"/>
                <w:sz w:val="20"/>
                <w:szCs w:val="20"/>
              </w:rPr>
            </w:pPr>
            <w:r w:rsidRPr="00214BC5">
              <w:rPr>
                <w:rFonts w:cstheme="minorHAnsi"/>
                <w:b/>
                <w:bCs/>
                <w:color w:val="000000" w:themeColor="text1"/>
                <w:sz w:val="20"/>
                <w:szCs w:val="20"/>
              </w:rPr>
              <w:t>M1</w:t>
            </w:r>
            <w:r w:rsidRPr="00214BC5">
              <w:rPr>
                <w:rFonts w:cstheme="minorHAnsi"/>
                <w:color w:val="000000" w:themeColor="text1"/>
                <w:sz w:val="20"/>
                <w:szCs w:val="20"/>
              </w:rPr>
              <w:t xml:space="preserve"> : </w:t>
            </w:r>
            <w:r w:rsidRPr="00771367">
              <w:rPr>
                <w:rFonts w:ascii="Candara" w:hAnsi="Candara"/>
                <w:b/>
                <w:bCs/>
                <w:lang w:eastAsia="fr-FR"/>
              </w:rPr>
              <w:t>Informatique 2</w:t>
            </w:r>
          </w:p>
          <w:p w14:paraId="0E159D0D" w14:textId="77777777" w:rsidR="00D13D34" w:rsidRPr="00214BC5" w:rsidRDefault="00D13D34" w:rsidP="000531B3">
            <w:pPr>
              <w:rPr>
                <w:rFonts w:cstheme="minorHAnsi"/>
                <w:color w:val="000000" w:themeColor="text1"/>
                <w:sz w:val="20"/>
                <w:szCs w:val="20"/>
              </w:rPr>
            </w:pPr>
            <w:r w:rsidRPr="00214BC5">
              <w:rPr>
                <w:rFonts w:cstheme="minorHAnsi"/>
                <w:b/>
                <w:bCs/>
                <w:color w:val="000000" w:themeColor="text1"/>
                <w:sz w:val="20"/>
                <w:szCs w:val="20"/>
              </w:rPr>
              <w:t>M2</w:t>
            </w:r>
            <w:r w:rsidRPr="00214BC5">
              <w:rPr>
                <w:rFonts w:cstheme="minorHAnsi"/>
                <w:color w:val="000000" w:themeColor="text1"/>
                <w:sz w:val="20"/>
                <w:szCs w:val="20"/>
              </w:rPr>
              <w:t xml:space="preserve"> : </w:t>
            </w:r>
            <w:r w:rsidRPr="00771367">
              <w:rPr>
                <w:rFonts w:ascii="Candara" w:hAnsi="Candara"/>
                <w:b/>
                <w:bCs/>
                <w:lang w:eastAsia="fr-FR"/>
              </w:rPr>
              <w:t>Propriétés magnétiques des matériaux</w:t>
            </w:r>
          </w:p>
          <w:p w14:paraId="6E36A874" w14:textId="77777777" w:rsidR="00D13D34" w:rsidRPr="00214BC5" w:rsidRDefault="00D13D34" w:rsidP="000531B3">
            <w:pPr>
              <w:rPr>
                <w:rFonts w:cstheme="minorHAnsi"/>
                <w:color w:val="000000" w:themeColor="text1"/>
                <w:sz w:val="20"/>
                <w:szCs w:val="20"/>
              </w:rPr>
            </w:pPr>
            <w:r w:rsidRPr="00214BC5">
              <w:rPr>
                <w:rFonts w:cstheme="minorHAnsi"/>
                <w:b/>
                <w:bCs/>
                <w:color w:val="000000" w:themeColor="text1"/>
                <w:sz w:val="20"/>
                <w:szCs w:val="20"/>
              </w:rPr>
              <w:t>M3</w:t>
            </w:r>
            <w:r w:rsidRPr="00214BC5">
              <w:rPr>
                <w:rFonts w:cstheme="minorHAnsi"/>
                <w:color w:val="000000" w:themeColor="text1"/>
                <w:sz w:val="20"/>
                <w:szCs w:val="20"/>
              </w:rPr>
              <w:t xml:space="preserve"> : </w:t>
            </w:r>
            <w:r w:rsidRPr="00771367">
              <w:rPr>
                <w:rFonts w:ascii="Candara" w:hAnsi="Candara"/>
                <w:b/>
                <w:bCs/>
                <w:lang w:eastAsia="fr-FR"/>
              </w:rPr>
              <w:t>Physique statistique avancée</w:t>
            </w:r>
          </w:p>
          <w:p w14:paraId="41E954D7" w14:textId="77777777" w:rsidR="00D13D34" w:rsidRPr="00E12BA5" w:rsidRDefault="00D13D34" w:rsidP="000531B3">
            <w:pPr>
              <w:rPr>
                <w:rFonts w:cstheme="minorHAnsi"/>
                <w:color w:val="000000" w:themeColor="text1"/>
                <w:sz w:val="20"/>
                <w:szCs w:val="20"/>
              </w:rPr>
            </w:pPr>
            <w:r w:rsidRPr="00E12BA5">
              <w:rPr>
                <w:rFonts w:cstheme="minorHAnsi"/>
                <w:b/>
                <w:bCs/>
                <w:color w:val="000000" w:themeColor="text1"/>
                <w:sz w:val="20"/>
                <w:szCs w:val="20"/>
              </w:rPr>
              <w:t>M4</w:t>
            </w:r>
            <w:r w:rsidRPr="00E12BA5">
              <w:rPr>
                <w:rFonts w:cstheme="minorHAnsi"/>
                <w:color w:val="000000" w:themeColor="text1"/>
                <w:sz w:val="20"/>
                <w:szCs w:val="20"/>
              </w:rPr>
              <w:t xml:space="preserve"> : </w:t>
            </w:r>
            <w:r w:rsidRPr="00771367">
              <w:rPr>
                <w:rFonts w:ascii="Candara" w:hAnsi="Candara"/>
                <w:b/>
                <w:bCs/>
                <w:lang w:eastAsia="fr-FR"/>
              </w:rPr>
              <w:t>Technique de caractérisations des Matériaux</w:t>
            </w:r>
          </w:p>
          <w:p w14:paraId="2F6888C2" w14:textId="77777777" w:rsidR="00D13D34" w:rsidRPr="00E12BA5" w:rsidRDefault="00D13D34" w:rsidP="000531B3">
            <w:pPr>
              <w:rPr>
                <w:rFonts w:cstheme="minorHAnsi"/>
                <w:color w:val="000000" w:themeColor="text1"/>
                <w:sz w:val="20"/>
                <w:szCs w:val="20"/>
              </w:rPr>
            </w:pPr>
            <w:r w:rsidRPr="00E12BA5">
              <w:rPr>
                <w:rFonts w:cstheme="minorHAnsi"/>
                <w:b/>
                <w:bCs/>
                <w:color w:val="000000" w:themeColor="text1"/>
                <w:sz w:val="20"/>
                <w:szCs w:val="20"/>
              </w:rPr>
              <w:t>M5</w:t>
            </w:r>
            <w:r w:rsidRPr="00E12BA5">
              <w:rPr>
                <w:rFonts w:cstheme="minorHAnsi"/>
                <w:color w:val="000000" w:themeColor="text1"/>
                <w:sz w:val="20"/>
                <w:szCs w:val="20"/>
              </w:rPr>
              <w:t xml:space="preserve"> : </w:t>
            </w:r>
            <w:r w:rsidRPr="00771367">
              <w:rPr>
                <w:rFonts w:ascii="Candara" w:hAnsi="Candara"/>
                <w:b/>
                <w:bCs/>
                <w:lang w:eastAsia="fr-FR"/>
              </w:rPr>
              <w:t>Transfert thermique et thermique appliquée</w:t>
            </w:r>
          </w:p>
          <w:p w14:paraId="58534D59" w14:textId="57127D0B" w:rsidR="00D13D34" w:rsidRPr="00E12BA5" w:rsidRDefault="00D13D34" w:rsidP="000531B3">
            <w:pPr>
              <w:rPr>
                <w:rFonts w:cstheme="minorHAnsi"/>
                <w:b/>
                <w:color w:val="000000" w:themeColor="text1"/>
                <w:sz w:val="20"/>
                <w:szCs w:val="20"/>
              </w:rPr>
            </w:pPr>
            <w:r w:rsidRPr="00E12BA5">
              <w:rPr>
                <w:rFonts w:cstheme="minorHAnsi"/>
                <w:b/>
                <w:bCs/>
                <w:color w:val="000000" w:themeColor="text1"/>
                <w:sz w:val="20"/>
                <w:szCs w:val="20"/>
              </w:rPr>
              <w:t>M6</w:t>
            </w:r>
            <w:r w:rsidRPr="00E12BA5">
              <w:rPr>
                <w:rFonts w:cstheme="minorHAnsi"/>
                <w:color w:val="000000" w:themeColor="text1"/>
                <w:sz w:val="20"/>
                <w:szCs w:val="20"/>
              </w:rPr>
              <w:t xml:space="preserve"> : </w:t>
            </w:r>
            <w:r w:rsidRPr="00771367">
              <w:rPr>
                <w:rFonts w:ascii="Candara" w:hAnsi="Candara"/>
                <w:b/>
                <w:bCs/>
                <w:lang w:eastAsia="fr-FR"/>
              </w:rPr>
              <w:t xml:space="preserve">Matériaux composites et </w:t>
            </w:r>
            <w:r w:rsidR="00346BB2" w:rsidRPr="00771367">
              <w:rPr>
                <w:rFonts w:ascii="Candara" w:hAnsi="Candara"/>
                <w:b/>
                <w:bCs/>
                <w:lang w:eastAsia="fr-FR"/>
              </w:rPr>
              <w:t>nano composites</w:t>
            </w:r>
          </w:p>
        </w:tc>
      </w:tr>
      <w:tr w:rsidR="00D13D34" w:rsidRPr="0068780B" w14:paraId="257A7E83" w14:textId="77777777" w:rsidTr="000531B3">
        <w:trPr>
          <w:trHeight w:val="296"/>
          <w:jc w:val="center"/>
        </w:trPr>
        <w:tc>
          <w:tcPr>
            <w:tcW w:w="5382" w:type="dxa"/>
            <w:shd w:val="clear" w:color="auto" w:fill="FFD966" w:themeFill="accent4" w:themeFillTint="99"/>
          </w:tcPr>
          <w:p w14:paraId="225C15A4" w14:textId="77777777" w:rsidR="00D13D34" w:rsidRPr="00214BC5" w:rsidRDefault="00D13D34" w:rsidP="000531B3">
            <w:pPr>
              <w:rPr>
                <w:rFonts w:cstheme="minorHAnsi"/>
                <w:b/>
                <w:color w:val="000000" w:themeColor="text1"/>
                <w:sz w:val="20"/>
                <w:szCs w:val="20"/>
                <w:lang w:val="en-US"/>
              </w:rPr>
            </w:pPr>
            <w:r w:rsidRPr="00214BC5">
              <w:rPr>
                <w:rFonts w:cstheme="minorHAnsi"/>
                <w:b/>
                <w:color w:val="000000" w:themeColor="text1"/>
                <w:sz w:val="20"/>
                <w:szCs w:val="20"/>
              </w:rPr>
              <w:t>Semestre</w:t>
            </w:r>
            <w:r w:rsidRPr="00214BC5">
              <w:rPr>
                <w:rFonts w:cstheme="minorHAnsi"/>
                <w:b/>
                <w:color w:val="000000" w:themeColor="text1"/>
                <w:sz w:val="20"/>
                <w:szCs w:val="20"/>
                <w:lang w:val="en-US"/>
              </w:rPr>
              <w:t xml:space="preserve"> 3</w:t>
            </w:r>
          </w:p>
        </w:tc>
        <w:tc>
          <w:tcPr>
            <w:tcW w:w="5391" w:type="dxa"/>
            <w:shd w:val="clear" w:color="auto" w:fill="8EAADB" w:themeFill="accent5" w:themeFillTint="99"/>
          </w:tcPr>
          <w:p w14:paraId="41B70653" w14:textId="77777777" w:rsidR="00D13D34" w:rsidRPr="00214BC5" w:rsidRDefault="00D13D34" w:rsidP="000531B3">
            <w:pPr>
              <w:rPr>
                <w:rFonts w:cstheme="minorHAnsi"/>
                <w:b/>
                <w:color w:val="000000" w:themeColor="text1"/>
                <w:sz w:val="20"/>
                <w:szCs w:val="20"/>
              </w:rPr>
            </w:pPr>
            <w:r w:rsidRPr="00214BC5">
              <w:rPr>
                <w:rFonts w:cstheme="minorHAnsi"/>
                <w:b/>
                <w:color w:val="000000" w:themeColor="text1"/>
                <w:sz w:val="20"/>
                <w:szCs w:val="20"/>
              </w:rPr>
              <w:t>Semestre 4</w:t>
            </w:r>
          </w:p>
        </w:tc>
      </w:tr>
      <w:tr w:rsidR="00D13D34" w:rsidRPr="0068780B" w14:paraId="16463910" w14:textId="77777777" w:rsidTr="000531B3">
        <w:trPr>
          <w:trHeight w:val="1256"/>
          <w:jc w:val="center"/>
        </w:trPr>
        <w:tc>
          <w:tcPr>
            <w:tcW w:w="5382" w:type="dxa"/>
            <w:shd w:val="clear" w:color="auto" w:fill="auto"/>
          </w:tcPr>
          <w:p w14:paraId="675431B1" w14:textId="77777777" w:rsidR="00D13D34" w:rsidRPr="00E12BA5" w:rsidRDefault="00D13D34" w:rsidP="000531B3">
            <w:pPr>
              <w:spacing w:before="120"/>
              <w:rPr>
                <w:rFonts w:cstheme="minorHAnsi"/>
                <w:color w:val="000000" w:themeColor="text1"/>
                <w:sz w:val="20"/>
                <w:szCs w:val="20"/>
              </w:rPr>
            </w:pPr>
            <w:r w:rsidRPr="00E12BA5">
              <w:rPr>
                <w:rFonts w:cstheme="minorHAnsi"/>
                <w:b/>
                <w:bCs/>
                <w:color w:val="000000" w:themeColor="text1"/>
                <w:sz w:val="20"/>
                <w:szCs w:val="20"/>
              </w:rPr>
              <w:t>M1</w:t>
            </w:r>
            <w:r w:rsidRPr="00E12BA5">
              <w:rPr>
                <w:rFonts w:cstheme="minorHAnsi"/>
                <w:color w:val="000000" w:themeColor="text1"/>
                <w:sz w:val="20"/>
                <w:szCs w:val="20"/>
              </w:rPr>
              <w:t xml:space="preserve"> : </w:t>
            </w:r>
            <w:r w:rsidRPr="00771367">
              <w:rPr>
                <w:rFonts w:ascii="Candara" w:hAnsi="Candara"/>
                <w:b/>
                <w:bCs/>
                <w:lang w:eastAsia="fr-FR"/>
              </w:rPr>
              <w:t>Méthodes de simulations numériques : Théorie de la fonctionnelle de densité et Monte Carlo</w:t>
            </w:r>
          </w:p>
          <w:p w14:paraId="240345CB" w14:textId="77777777" w:rsidR="00D13D34" w:rsidRPr="00E12BA5" w:rsidRDefault="00D13D34" w:rsidP="000531B3">
            <w:pPr>
              <w:rPr>
                <w:rFonts w:cstheme="minorHAnsi"/>
                <w:color w:val="000000" w:themeColor="text1"/>
                <w:sz w:val="20"/>
                <w:szCs w:val="20"/>
              </w:rPr>
            </w:pPr>
            <w:r w:rsidRPr="00E12BA5">
              <w:rPr>
                <w:rFonts w:cstheme="minorHAnsi"/>
                <w:b/>
                <w:bCs/>
                <w:color w:val="000000" w:themeColor="text1"/>
                <w:sz w:val="20"/>
                <w:szCs w:val="20"/>
              </w:rPr>
              <w:t>M2</w:t>
            </w:r>
            <w:r w:rsidRPr="00E12BA5">
              <w:rPr>
                <w:rFonts w:cstheme="minorHAnsi"/>
                <w:color w:val="000000" w:themeColor="text1"/>
                <w:sz w:val="20"/>
                <w:szCs w:val="20"/>
              </w:rPr>
              <w:t xml:space="preserve"> : </w:t>
            </w:r>
            <w:r w:rsidRPr="00771367">
              <w:rPr>
                <w:rFonts w:ascii="Candara" w:hAnsi="Candara"/>
                <w:b/>
                <w:bCs/>
                <w:lang w:eastAsia="fr-FR"/>
              </w:rPr>
              <w:t>Solaire thermique</w:t>
            </w:r>
          </w:p>
          <w:p w14:paraId="2C994534" w14:textId="77777777" w:rsidR="00D13D34" w:rsidRPr="00214BC5" w:rsidRDefault="00D13D34" w:rsidP="000531B3">
            <w:pPr>
              <w:rPr>
                <w:rFonts w:cstheme="minorHAnsi"/>
                <w:color w:val="000000" w:themeColor="text1"/>
                <w:sz w:val="20"/>
                <w:szCs w:val="20"/>
              </w:rPr>
            </w:pPr>
            <w:r w:rsidRPr="00214BC5">
              <w:rPr>
                <w:rFonts w:cstheme="minorHAnsi"/>
                <w:b/>
                <w:bCs/>
                <w:color w:val="000000" w:themeColor="text1"/>
                <w:sz w:val="20"/>
                <w:szCs w:val="20"/>
              </w:rPr>
              <w:t>M3</w:t>
            </w:r>
            <w:r w:rsidRPr="00214BC5">
              <w:rPr>
                <w:rFonts w:cstheme="minorHAnsi"/>
                <w:color w:val="000000" w:themeColor="text1"/>
                <w:sz w:val="20"/>
                <w:szCs w:val="20"/>
              </w:rPr>
              <w:t xml:space="preserve"> : </w:t>
            </w:r>
            <w:r w:rsidRPr="00771367">
              <w:rPr>
                <w:rFonts w:ascii="Candara" w:hAnsi="Candara"/>
                <w:b/>
                <w:bCs/>
                <w:lang w:eastAsia="fr-FR"/>
              </w:rPr>
              <w:t>Systèmes dynamiques et chaos</w:t>
            </w:r>
          </w:p>
          <w:p w14:paraId="0F00A82C" w14:textId="77777777" w:rsidR="00D13D34" w:rsidRPr="00214BC5" w:rsidRDefault="00D13D34" w:rsidP="000531B3">
            <w:pPr>
              <w:rPr>
                <w:rFonts w:cstheme="minorHAnsi"/>
                <w:color w:val="000000" w:themeColor="text1"/>
                <w:sz w:val="20"/>
                <w:szCs w:val="20"/>
              </w:rPr>
            </w:pPr>
            <w:r w:rsidRPr="00214BC5">
              <w:rPr>
                <w:rFonts w:cstheme="minorHAnsi"/>
                <w:b/>
                <w:bCs/>
                <w:color w:val="000000" w:themeColor="text1"/>
                <w:sz w:val="20"/>
                <w:szCs w:val="20"/>
              </w:rPr>
              <w:t>M4</w:t>
            </w:r>
            <w:r w:rsidRPr="00214BC5">
              <w:rPr>
                <w:rFonts w:cstheme="minorHAnsi"/>
                <w:color w:val="000000" w:themeColor="text1"/>
                <w:sz w:val="20"/>
                <w:szCs w:val="20"/>
              </w:rPr>
              <w:t xml:space="preserve"> : </w:t>
            </w:r>
            <w:r w:rsidRPr="00771367">
              <w:rPr>
                <w:rFonts w:ascii="Candara" w:hAnsi="Candara"/>
                <w:b/>
                <w:bCs/>
                <w:lang w:eastAsia="fr-FR"/>
              </w:rPr>
              <w:t>Transition de phase magnétique 2 et Matériaux pour l'énergie (production</w:t>
            </w:r>
            <w:r>
              <w:rPr>
                <w:rFonts w:ascii="Candara" w:hAnsi="Candara"/>
                <w:b/>
                <w:bCs/>
                <w:lang w:eastAsia="fr-FR"/>
              </w:rPr>
              <w:t>-</w:t>
            </w:r>
            <w:r w:rsidRPr="00771367">
              <w:rPr>
                <w:rFonts w:ascii="Candara" w:hAnsi="Candara"/>
                <w:b/>
                <w:bCs/>
                <w:lang w:eastAsia="fr-FR"/>
              </w:rPr>
              <w:t>stockage)</w:t>
            </w:r>
          </w:p>
          <w:p w14:paraId="27405004" w14:textId="77777777" w:rsidR="00D13D34" w:rsidRPr="00214BC5" w:rsidRDefault="00D13D34" w:rsidP="000531B3">
            <w:pPr>
              <w:rPr>
                <w:rFonts w:cstheme="minorHAnsi"/>
                <w:color w:val="000000" w:themeColor="text1"/>
                <w:sz w:val="20"/>
                <w:szCs w:val="20"/>
              </w:rPr>
            </w:pPr>
            <w:r w:rsidRPr="00214BC5">
              <w:rPr>
                <w:rFonts w:cstheme="minorHAnsi"/>
                <w:b/>
                <w:bCs/>
                <w:color w:val="000000" w:themeColor="text1"/>
                <w:sz w:val="20"/>
                <w:szCs w:val="20"/>
              </w:rPr>
              <w:t>M5</w:t>
            </w:r>
            <w:r w:rsidRPr="00214BC5">
              <w:rPr>
                <w:rFonts w:cstheme="minorHAnsi"/>
                <w:color w:val="000000" w:themeColor="text1"/>
                <w:sz w:val="20"/>
                <w:szCs w:val="20"/>
              </w:rPr>
              <w:t xml:space="preserve"> : </w:t>
            </w:r>
            <w:r w:rsidRPr="00771367">
              <w:rPr>
                <w:rFonts w:ascii="Candara" w:hAnsi="Candara"/>
                <w:b/>
                <w:bCs/>
                <w:lang w:eastAsia="fr-FR"/>
              </w:rPr>
              <w:t>Thermodynamique appliquée</w:t>
            </w:r>
          </w:p>
          <w:p w14:paraId="694A6D7C" w14:textId="77777777" w:rsidR="00D13D34" w:rsidRPr="00214BC5" w:rsidRDefault="00D13D34" w:rsidP="000531B3">
            <w:pPr>
              <w:rPr>
                <w:rFonts w:cstheme="minorHAnsi"/>
                <w:b/>
                <w:color w:val="000000" w:themeColor="text1"/>
                <w:sz w:val="20"/>
                <w:szCs w:val="20"/>
              </w:rPr>
            </w:pPr>
            <w:r w:rsidRPr="00214BC5">
              <w:rPr>
                <w:rFonts w:cstheme="minorHAnsi"/>
                <w:b/>
                <w:bCs/>
                <w:color w:val="000000" w:themeColor="text1"/>
                <w:sz w:val="20"/>
                <w:szCs w:val="20"/>
              </w:rPr>
              <w:t>M6</w:t>
            </w:r>
            <w:r w:rsidRPr="00214BC5">
              <w:rPr>
                <w:rFonts w:cstheme="minorHAnsi"/>
                <w:color w:val="000000" w:themeColor="text1"/>
                <w:sz w:val="20"/>
                <w:szCs w:val="20"/>
              </w:rPr>
              <w:t xml:space="preserve"> : </w:t>
            </w:r>
            <w:r w:rsidRPr="00771367">
              <w:rPr>
                <w:rFonts w:ascii="Candara" w:hAnsi="Candara"/>
                <w:b/>
                <w:bCs/>
                <w:lang w:eastAsia="fr-FR"/>
              </w:rPr>
              <w:t>Introduction to Quantum Computing</w:t>
            </w:r>
          </w:p>
        </w:tc>
        <w:tc>
          <w:tcPr>
            <w:tcW w:w="5391" w:type="dxa"/>
            <w:shd w:val="clear" w:color="auto" w:fill="auto"/>
            <w:vAlign w:val="center"/>
          </w:tcPr>
          <w:p w14:paraId="67572B8D" w14:textId="77777777" w:rsidR="00D13D34" w:rsidRPr="00214BC5" w:rsidRDefault="00D13D34" w:rsidP="000531B3">
            <w:pPr>
              <w:spacing w:before="120"/>
              <w:jc w:val="center"/>
              <w:rPr>
                <w:rFonts w:cstheme="minorHAnsi"/>
                <w:b/>
                <w:bCs/>
                <w:color w:val="000000" w:themeColor="text1"/>
                <w:sz w:val="20"/>
                <w:szCs w:val="20"/>
              </w:rPr>
            </w:pPr>
            <w:r w:rsidRPr="00214BC5">
              <w:rPr>
                <w:rFonts w:cstheme="minorHAnsi"/>
                <w:b/>
                <w:bCs/>
                <w:color w:val="000000" w:themeColor="text1"/>
                <w:sz w:val="20"/>
                <w:szCs w:val="20"/>
              </w:rPr>
              <w:t>Mémoire de fin d’études</w:t>
            </w:r>
          </w:p>
          <w:p w14:paraId="162EA395" w14:textId="77777777" w:rsidR="00D13D34" w:rsidRPr="00214BC5" w:rsidRDefault="00D13D34" w:rsidP="000531B3">
            <w:pPr>
              <w:jc w:val="center"/>
              <w:rPr>
                <w:rFonts w:cstheme="minorHAnsi"/>
                <w:b/>
                <w:color w:val="000000" w:themeColor="text1"/>
                <w:sz w:val="20"/>
                <w:szCs w:val="20"/>
              </w:rPr>
            </w:pPr>
          </w:p>
        </w:tc>
      </w:tr>
    </w:tbl>
    <w:p w14:paraId="1F07DB8E" w14:textId="77777777" w:rsidR="00D13D34" w:rsidRDefault="00D13D34" w:rsidP="00D13D34"/>
    <w:p w14:paraId="0B7E87AB" w14:textId="77777777" w:rsidR="00D13D34" w:rsidRDefault="00D13D34" w:rsidP="00D13D34">
      <w:pPr>
        <w:shd w:val="clear" w:color="auto" w:fill="FFD966" w:themeFill="accent4" w:themeFillTint="99"/>
        <w:spacing w:after="0"/>
      </w:pPr>
      <w:r>
        <w:t>Procédure de candidature</w:t>
      </w:r>
    </w:p>
    <w:p w14:paraId="10275DA0" w14:textId="77777777" w:rsidR="00D13D34" w:rsidRDefault="00D13D34" w:rsidP="00D13D34">
      <w:pPr>
        <w:spacing w:after="0"/>
        <w:jc w:val="center"/>
      </w:pPr>
    </w:p>
    <w:p w14:paraId="513F86EF" w14:textId="50E464C8" w:rsidR="00D13D34" w:rsidRPr="007C468D" w:rsidRDefault="00D13D34" w:rsidP="006A7C7E">
      <w:pPr>
        <w:pStyle w:val="NormalWeb"/>
        <w:shd w:val="clear" w:color="auto" w:fill="FFFFFF"/>
        <w:spacing w:before="0" w:beforeAutospacing="0" w:after="150" w:afterAutospacing="0"/>
        <w:ind w:firstLine="708"/>
        <w:rPr>
          <w:rFonts w:ascii="Arial" w:hAnsi="Arial" w:cs="Arial"/>
          <w:color w:val="000000" w:themeColor="text1"/>
          <w:sz w:val="20"/>
          <w:szCs w:val="20"/>
        </w:rPr>
      </w:pPr>
      <w:r w:rsidRPr="007C468D">
        <w:rPr>
          <w:rFonts w:ascii="Arial" w:hAnsi="Arial" w:cs="Arial"/>
          <w:b/>
          <w:bCs/>
          <w:color w:val="000000" w:themeColor="text1"/>
          <w:sz w:val="20"/>
          <w:szCs w:val="20"/>
        </w:rPr>
        <w:t>Le dossier de candidature doit être déposé en ligne (toutes les pièces doivent être scannées en un</w:t>
      </w:r>
      <w:r w:rsidR="006A7C7E">
        <w:rPr>
          <w:rFonts w:ascii="Arial" w:hAnsi="Arial" w:cs="Arial"/>
          <w:b/>
          <w:bCs/>
          <w:color w:val="000000" w:themeColor="text1"/>
          <w:sz w:val="20"/>
          <w:szCs w:val="20"/>
        </w:rPr>
        <w:t xml:space="preserve"> </w:t>
      </w:r>
      <w:r w:rsidRPr="007C468D">
        <w:rPr>
          <w:rFonts w:ascii="Arial" w:hAnsi="Arial" w:cs="Arial"/>
          <w:b/>
          <w:bCs/>
          <w:color w:val="000000" w:themeColor="text1"/>
          <w:sz w:val="20"/>
          <w:szCs w:val="20"/>
        </w:rPr>
        <w:t>seul fichier PDF,</w:t>
      </w:r>
      <w:r w:rsidR="006A7C7E">
        <w:rPr>
          <w:rFonts w:ascii="Arial" w:hAnsi="Arial" w:cs="Arial"/>
          <w:b/>
          <w:bCs/>
          <w:color w:val="000000" w:themeColor="text1"/>
          <w:sz w:val="20"/>
          <w:szCs w:val="20"/>
        </w:rPr>
        <w:t xml:space="preserve"> </w:t>
      </w:r>
      <w:r w:rsidRPr="007C468D">
        <w:rPr>
          <w:rFonts w:ascii="Arial" w:hAnsi="Arial" w:cs="Arial"/>
          <w:b/>
          <w:bCs/>
          <w:color w:val="000000" w:themeColor="text1"/>
          <w:sz w:val="20"/>
          <w:szCs w:val="20"/>
        </w:rPr>
        <w:t>et mises en ligne via l'application de Candidature En Ligne.</w:t>
      </w:r>
    </w:p>
    <w:p w14:paraId="0D28676D" w14:textId="77777777" w:rsidR="00D13D34" w:rsidRPr="007C468D" w:rsidRDefault="00D13D34" w:rsidP="006A7C7E">
      <w:pPr>
        <w:ind w:firstLine="708"/>
        <w:rPr>
          <w:color w:val="000000" w:themeColor="text1"/>
        </w:rPr>
      </w:pPr>
      <w:r w:rsidRPr="007C468D">
        <w:rPr>
          <w:color w:val="000000" w:themeColor="text1"/>
        </w:rPr>
        <w:t>Dossier, procédure, application de candidature en ligne et échéancier sont à consulter sur le site de la FSDM à l’adresse :</w:t>
      </w:r>
    </w:p>
    <w:p w14:paraId="621489F3" w14:textId="77777777" w:rsidR="00D13D34" w:rsidRDefault="00A87B7A" w:rsidP="006A7C7E">
      <w:pPr>
        <w:pStyle w:val="Titre4"/>
        <w:shd w:val="clear" w:color="auto" w:fill="FFFFFF"/>
        <w:spacing w:before="150" w:beforeAutospacing="0" w:after="150" w:afterAutospacing="0" w:line="240" w:lineRule="atLeast"/>
        <w:jc w:val="center"/>
        <w:rPr>
          <w:rFonts w:ascii="Arial" w:hAnsi="Arial" w:cs="Arial"/>
          <w:color w:val="F1284E"/>
          <w:sz w:val="27"/>
          <w:szCs w:val="27"/>
        </w:rPr>
      </w:pPr>
      <w:hyperlink r:id="rId11" w:history="1">
        <w:r w:rsidR="00D13D34" w:rsidRPr="00E608C4">
          <w:rPr>
            <w:rStyle w:val="Lienhypertexte"/>
            <w:rFonts w:ascii="Arial" w:hAnsi="Arial" w:cs="Arial"/>
            <w:sz w:val="27"/>
            <w:szCs w:val="27"/>
          </w:rPr>
          <w:t>http://www.fsdmfes.ac.ma/Acces/Candidature2021-2022</w:t>
        </w:r>
      </w:hyperlink>
    </w:p>
    <w:p w14:paraId="48FD28D0" w14:textId="77777777" w:rsidR="00D13D34" w:rsidRPr="00163C47" w:rsidRDefault="00D13D34" w:rsidP="00D13D34">
      <w:pPr>
        <w:pStyle w:val="NormalWeb"/>
        <w:shd w:val="clear" w:color="auto" w:fill="FFFFFF"/>
        <w:spacing w:before="0" w:beforeAutospacing="0" w:after="150" w:afterAutospacing="0"/>
        <w:rPr>
          <w:rFonts w:ascii="Arial" w:hAnsi="Arial" w:cs="Arial"/>
          <w:b/>
          <w:bCs/>
          <w:color w:val="B71540"/>
          <w:sz w:val="16"/>
          <w:szCs w:val="16"/>
        </w:rPr>
      </w:pPr>
    </w:p>
    <w:p w14:paraId="33137EDE" w14:textId="77777777" w:rsidR="00D13D34" w:rsidRPr="00631655" w:rsidRDefault="00D13D34" w:rsidP="00D13D34">
      <w:pPr>
        <w:shd w:val="clear" w:color="auto" w:fill="FFD966" w:themeFill="accent4" w:themeFillTint="99"/>
        <w:spacing w:after="0"/>
        <w:rPr>
          <w:rFonts w:ascii="Candara" w:hAnsi="Candara"/>
          <w:b/>
          <w:bCs/>
        </w:rPr>
      </w:pPr>
      <w:r>
        <w:t>Procédure de sélection</w:t>
      </w:r>
    </w:p>
    <w:p w14:paraId="0DF6D32F" w14:textId="276B8AFC" w:rsidR="00D13D34" w:rsidRPr="00631655" w:rsidRDefault="00D13D34" w:rsidP="00D13D34">
      <w:pPr>
        <w:pStyle w:val="Paragraphedeliste"/>
        <w:numPr>
          <w:ilvl w:val="0"/>
          <w:numId w:val="2"/>
        </w:numPr>
        <w:shd w:val="clear" w:color="auto" w:fill="FFD966" w:themeFill="accent4" w:themeFillTint="99"/>
        <w:bidi w:val="0"/>
        <w:rPr>
          <w:rFonts w:ascii="Candara" w:hAnsi="Candara"/>
          <w:b/>
          <w:bCs/>
        </w:rPr>
      </w:pPr>
      <w:r w:rsidRPr="00771367">
        <w:sym w:font="Wingdings" w:char="F0FD"/>
      </w:r>
      <w:r w:rsidR="004A14C9">
        <w:rPr>
          <w:rFonts w:ascii="Candara" w:hAnsi="Candara"/>
        </w:rPr>
        <w:t xml:space="preserve"> </w:t>
      </w:r>
      <w:r w:rsidRPr="00631655">
        <w:rPr>
          <w:rFonts w:ascii="Candara" w:hAnsi="Candara"/>
          <w:b/>
          <w:bCs/>
        </w:rPr>
        <w:t>Etude du dossier</w:t>
      </w:r>
      <w:r w:rsidRPr="00631655">
        <w:rPr>
          <w:rFonts w:ascii="Candara" w:hAnsi="Candara"/>
          <w:b/>
          <w:bCs/>
          <w:rtl/>
        </w:rPr>
        <w:t> </w:t>
      </w:r>
      <w:r w:rsidRPr="00631655">
        <w:rPr>
          <w:rFonts w:ascii="Candara" w:hAnsi="Candara"/>
          <w:b/>
          <w:bCs/>
        </w:rPr>
        <w:t>:</w:t>
      </w:r>
    </w:p>
    <w:p w14:paraId="51105EF5" w14:textId="10E6F47C"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b/>
          <w:bCs/>
        </w:rPr>
      </w:pPr>
      <w:r w:rsidRPr="00631655">
        <w:rPr>
          <w:rFonts w:ascii="Candara" w:hAnsi="Candara" w:cstheme="majorBidi"/>
          <w:b/>
          <w:bCs/>
        </w:rPr>
        <w:t>Mentions pour chaque année</w:t>
      </w:r>
      <w:r w:rsidR="006A7C7E">
        <w:rPr>
          <w:rFonts w:ascii="Candara" w:hAnsi="Candara" w:cstheme="majorBidi"/>
          <w:b/>
          <w:bCs/>
        </w:rPr>
        <w:t>.</w:t>
      </w:r>
    </w:p>
    <w:p w14:paraId="7C17AF46" w14:textId="77777777"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rPr>
      </w:pPr>
      <w:r w:rsidRPr="00631655">
        <w:rPr>
          <w:rFonts w:ascii="Candara" w:hAnsi="Candara" w:cstheme="majorBidi"/>
        </w:rPr>
        <w:t>Mention très bien : 6 points</w:t>
      </w:r>
    </w:p>
    <w:p w14:paraId="33ABFB34" w14:textId="77777777"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rPr>
      </w:pPr>
      <w:r w:rsidRPr="00631655">
        <w:rPr>
          <w:rFonts w:ascii="Candara" w:hAnsi="Candara" w:cstheme="majorBidi"/>
        </w:rPr>
        <w:t xml:space="preserve">Mention bien : 4 points </w:t>
      </w:r>
    </w:p>
    <w:p w14:paraId="67D0CD95" w14:textId="709E8035"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rPr>
      </w:pPr>
      <w:r w:rsidRPr="00631655">
        <w:rPr>
          <w:rFonts w:ascii="Candara" w:hAnsi="Candara" w:cstheme="majorBidi"/>
        </w:rPr>
        <w:t>Mention as</w:t>
      </w:r>
      <w:r w:rsidR="00273B94">
        <w:rPr>
          <w:rFonts w:ascii="Candara" w:hAnsi="Candara" w:cstheme="majorBidi"/>
        </w:rPr>
        <w:t xml:space="preserve">sez </w:t>
      </w:r>
      <w:r w:rsidRPr="00631655">
        <w:rPr>
          <w:rFonts w:ascii="Candara" w:hAnsi="Candara" w:cstheme="majorBidi"/>
        </w:rPr>
        <w:t xml:space="preserve">bien : </w:t>
      </w:r>
      <w:r w:rsidR="006A7C7E">
        <w:rPr>
          <w:rFonts w:ascii="Candara" w:hAnsi="Candara" w:cstheme="majorBidi"/>
        </w:rPr>
        <w:t>2</w:t>
      </w:r>
      <w:r w:rsidRPr="00631655">
        <w:rPr>
          <w:rFonts w:ascii="Candara" w:hAnsi="Candara" w:cstheme="majorBidi"/>
        </w:rPr>
        <w:t xml:space="preserve"> points</w:t>
      </w:r>
    </w:p>
    <w:p w14:paraId="506BC936" w14:textId="7C503FD2"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rPr>
      </w:pPr>
      <w:r w:rsidRPr="00631655">
        <w:rPr>
          <w:rFonts w:ascii="Candara" w:hAnsi="Candara" w:cstheme="majorBidi"/>
        </w:rPr>
        <w:t xml:space="preserve">Mention passable : </w:t>
      </w:r>
      <w:r w:rsidR="006A7C7E">
        <w:rPr>
          <w:rFonts w:ascii="Candara" w:hAnsi="Candara" w:cstheme="majorBidi"/>
        </w:rPr>
        <w:t>0</w:t>
      </w:r>
      <w:r w:rsidRPr="00631655">
        <w:rPr>
          <w:rFonts w:ascii="Candara" w:hAnsi="Candara" w:cstheme="majorBidi"/>
        </w:rPr>
        <w:t xml:space="preserve"> point</w:t>
      </w:r>
    </w:p>
    <w:p w14:paraId="5212EEAA" w14:textId="77777777"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b/>
          <w:bCs/>
        </w:rPr>
      </w:pPr>
      <w:r w:rsidRPr="00631655">
        <w:rPr>
          <w:rFonts w:ascii="Candara" w:hAnsi="Candara" w:cstheme="majorBidi"/>
          <w:b/>
          <w:bCs/>
        </w:rPr>
        <w:t>Durée d’obtention de licence</w:t>
      </w:r>
    </w:p>
    <w:p w14:paraId="3B5AC5A0" w14:textId="2DAD4B62"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rPr>
      </w:pPr>
      <w:r w:rsidRPr="00631655">
        <w:rPr>
          <w:rFonts w:ascii="Candara" w:hAnsi="Candara" w:cstheme="majorBidi"/>
        </w:rPr>
        <w:t>Licence en 3 ans</w:t>
      </w:r>
      <w:r w:rsidR="006A7C7E">
        <w:rPr>
          <w:rFonts w:ascii="Candara" w:hAnsi="Candara" w:cstheme="majorBidi"/>
        </w:rPr>
        <w:t xml:space="preserve"> </w:t>
      </w:r>
      <w:r w:rsidRPr="00631655">
        <w:rPr>
          <w:rFonts w:ascii="Candara" w:hAnsi="Candara" w:cstheme="majorBidi"/>
        </w:rPr>
        <w:t>:</w:t>
      </w:r>
      <w:r w:rsidR="00273B94">
        <w:rPr>
          <w:rFonts w:ascii="Candara" w:hAnsi="Candara" w:cstheme="majorBidi"/>
        </w:rPr>
        <w:t xml:space="preserve"> </w:t>
      </w:r>
      <w:r w:rsidRPr="00631655">
        <w:rPr>
          <w:rFonts w:ascii="Candara" w:hAnsi="Candara" w:cstheme="majorBidi"/>
        </w:rPr>
        <w:t>6 points</w:t>
      </w:r>
    </w:p>
    <w:p w14:paraId="245C6B1C" w14:textId="6C31BE3F"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rPr>
      </w:pPr>
      <w:r w:rsidRPr="00631655">
        <w:rPr>
          <w:rFonts w:ascii="Candara" w:hAnsi="Candara" w:cstheme="majorBidi"/>
        </w:rPr>
        <w:t>Licence en 4 ans</w:t>
      </w:r>
      <w:r w:rsidR="006A7C7E">
        <w:rPr>
          <w:rFonts w:ascii="Candara" w:hAnsi="Candara" w:cstheme="majorBidi"/>
        </w:rPr>
        <w:t xml:space="preserve"> </w:t>
      </w:r>
      <w:r w:rsidRPr="00631655">
        <w:rPr>
          <w:rFonts w:ascii="Candara" w:hAnsi="Candara" w:cstheme="majorBidi"/>
        </w:rPr>
        <w:t>:</w:t>
      </w:r>
      <w:r w:rsidR="00273B94">
        <w:rPr>
          <w:rFonts w:ascii="Candara" w:hAnsi="Candara" w:cstheme="majorBidi"/>
        </w:rPr>
        <w:t xml:space="preserve"> </w:t>
      </w:r>
      <w:r w:rsidRPr="00631655">
        <w:rPr>
          <w:rFonts w:ascii="Candara" w:hAnsi="Candara" w:cstheme="majorBidi"/>
        </w:rPr>
        <w:t>4 points</w:t>
      </w:r>
    </w:p>
    <w:p w14:paraId="0885DECD" w14:textId="4B5C7A50"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rPr>
      </w:pPr>
      <w:r w:rsidRPr="00631655">
        <w:rPr>
          <w:rFonts w:ascii="Candara" w:hAnsi="Candara" w:cstheme="majorBidi"/>
        </w:rPr>
        <w:t>Licence en 5 ans</w:t>
      </w:r>
      <w:r w:rsidR="006A7C7E">
        <w:rPr>
          <w:rFonts w:ascii="Candara" w:hAnsi="Candara" w:cstheme="majorBidi"/>
        </w:rPr>
        <w:t xml:space="preserve"> </w:t>
      </w:r>
      <w:r w:rsidRPr="00631655">
        <w:rPr>
          <w:rFonts w:ascii="Candara" w:hAnsi="Candara" w:cstheme="majorBidi"/>
        </w:rPr>
        <w:t>: 2 points</w:t>
      </w:r>
    </w:p>
    <w:p w14:paraId="12C118D8" w14:textId="35CD199E"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rPr>
      </w:pPr>
      <w:r w:rsidRPr="00631655">
        <w:rPr>
          <w:rFonts w:ascii="Candara" w:hAnsi="Candara" w:cstheme="majorBidi"/>
        </w:rPr>
        <w:lastRenderedPageBreak/>
        <w:t>Licence en 6 ans et plus</w:t>
      </w:r>
      <w:r w:rsidR="006A7C7E">
        <w:rPr>
          <w:rFonts w:ascii="Candara" w:hAnsi="Candara" w:cstheme="majorBidi"/>
        </w:rPr>
        <w:t xml:space="preserve"> </w:t>
      </w:r>
      <w:r w:rsidRPr="00631655">
        <w:rPr>
          <w:rFonts w:ascii="Candara" w:hAnsi="Candara" w:cstheme="majorBidi"/>
        </w:rPr>
        <w:t>: 0 point</w:t>
      </w:r>
    </w:p>
    <w:p w14:paraId="14E2DD0E" w14:textId="77777777" w:rsidR="00D13D34" w:rsidRPr="00631655" w:rsidRDefault="00D13D34" w:rsidP="00D13D34">
      <w:pPr>
        <w:pStyle w:val="Paragraphedeliste"/>
        <w:numPr>
          <w:ilvl w:val="0"/>
          <w:numId w:val="2"/>
        </w:numPr>
        <w:shd w:val="clear" w:color="auto" w:fill="FFD966" w:themeFill="accent4" w:themeFillTint="99"/>
        <w:bidi w:val="0"/>
        <w:rPr>
          <w:rFonts w:ascii="Candara" w:hAnsi="Candara"/>
        </w:rPr>
      </w:pPr>
      <w:r w:rsidRPr="00631655">
        <w:rPr>
          <w:rFonts w:ascii="Candara" w:hAnsi="Candara"/>
        </w:rPr>
        <w:t xml:space="preserve">Sanction de deux points pour chaque redoublement dans les trois années de Licence </w:t>
      </w:r>
    </w:p>
    <w:p w14:paraId="5E47199B" w14:textId="25DC46F2"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rPr>
      </w:pPr>
      <w:r w:rsidRPr="00631655">
        <w:rPr>
          <w:rFonts w:ascii="Candara" w:hAnsi="Candara" w:cstheme="majorBidi"/>
          <w:b/>
          <w:bCs/>
        </w:rPr>
        <w:t>Ancienneté de licence et candidats ayant une licence ancien régime</w:t>
      </w:r>
      <w:r w:rsidR="006A7C7E">
        <w:rPr>
          <w:rFonts w:ascii="Candara" w:hAnsi="Candara" w:cstheme="majorBidi"/>
          <w:b/>
          <w:bCs/>
        </w:rPr>
        <w:t xml:space="preserve"> </w:t>
      </w:r>
      <w:r w:rsidRPr="00631655">
        <w:rPr>
          <w:rFonts w:ascii="Candara" w:hAnsi="Candara" w:cstheme="majorBidi"/>
          <w:b/>
          <w:bCs/>
        </w:rPr>
        <w:t xml:space="preserve">: </w:t>
      </w:r>
      <w:r w:rsidRPr="00631655">
        <w:rPr>
          <w:rFonts w:ascii="Candara" w:hAnsi="Candara" w:cstheme="majorBidi"/>
        </w:rPr>
        <w:t>0 pts</w:t>
      </w:r>
      <w:r w:rsidR="006A7C7E">
        <w:rPr>
          <w:rFonts w:ascii="Candara" w:hAnsi="Candara" w:cstheme="majorBidi"/>
        </w:rPr>
        <w:t>.</w:t>
      </w:r>
    </w:p>
    <w:p w14:paraId="68AE4000" w14:textId="4C635E8D" w:rsidR="00D13D34" w:rsidRPr="00631655" w:rsidRDefault="00D13D34" w:rsidP="00D13D34">
      <w:pPr>
        <w:pStyle w:val="Paragraphedeliste"/>
        <w:numPr>
          <w:ilvl w:val="0"/>
          <w:numId w:val="2"/>
        </w:numPr>
        <w:shd w:val="clear" w:color="auto" w:fill="FFD966" w:themeFill="accent4" w:themeFillTint="99"/>
        <w:bidi w:val="0"/>
        <w:rPr>
          <w:rFonts w:ascii="Candara" w:hAnsi="Candara"/>
          <w:b/>
          <w:bCs/>
        </w:rPr>
      </w:pPr>
      <w:r w:rsidRPr="00771367">
        <w:sym w:font="Wingdings" w:char="F0FD"/>
      </w:r>
      <w:r w:rsidR="004A14C9">
        <w:rPr>
          <w:rFonts w:ascii="Candara" w:hAnsi="Candara"/>
          <w:b/>
          <w:bCs/>
        </w:rPr>
        <w:t xml:space="preserve"> </w:t>
      </w:r>
      <w:r w:rsidRPr="00631655">
        <w:rPr>
          <w:rFonts w:ascii="Candara" w:hAnsi="Candara"/>
          <w:b/>
          <w:bCs/>
        </w:rPr>
        <w:t xml:space="preserve">Test écrit </w:t>
      </w:r>
    </w:p>
    <w:p w14:paraId="7FDA2107" w14:textId="77777777" w:rsidR="00D13D34" w:rsidRPr="00631655" w:rsidRDefault="00D13D34" w:rsidP="00D13D34">
      <w:pPr>
        <w:pStyle w:val="Paragraphedeliste"/>
        <w:numPr>
          <w:ilvl w:val="0"/>
          <w:numId w:val="2"/>
        </w:numPr>
        <w:shd w:val="clear" w:color="auto" w:fill="FFD966" w:themeFill="accent4" w:themeFillTint="99"/>
        <w:bidi w:val="0"/>
        <w:rPr>
          <w:rFonts w:ascii="Candara" w:hAnsi="Candara" w:cstheme="majorBidi"/>
        </w:rPr>
      </w:pPr>
      <w:r w:rsidRPr="00631655">
        <w:rPr>
          <w:rFonts w:ascii="Candara" w:hAnsi="Candara" w:cstheme="majorBidi"/>
        </w:rPr>
        <w:t>Note finale (/20) = Note d’examen de dossier (/10) + Note de concours écrit (/10)</w:t>
      </w:r>
    </w:p>
    <w:p w14:paraId="6E32125C" w14:textId="77777777" w:rsidR="00D13D34" w:rsidRDefault="00D13D34" w:rsidP="00D13D34">
      <w:pPr>
        <w:pStyle w:val="Paragraphedeliste"/>
        <w:numPr>
          <w:ilvl w:val="0"/>
          <w:numId w:val="2"/>
        </w:numPr>
        <w:shd w:val="clear" w:color="auto" w:fill="FFD966" w:themeFill="accent4" w:themeFillTint="99"/>
        <w:bidi w:val="0"/>
      </w:pPr>
      <w:r w:rsidRPr="00631655">
        <w:rPr>
          <w:rFonts w:ascii="Candara" w:hAnsi="Candara"/>
          <w:b/>
          <w:bCs/>
        </w:rPr>
        <w:t>Dans le cas où les conditions de l'examen écrit ne sont pas favorables (comme le cas du COVID, etc.), nous nous limiterons à la note de l'examen de dossier.</w:t>
      </w:r>
    </w:p>
    <w:p w14:paraId="11F74757" w14:textId="77777777" w:rsidR="00D13D34" w:rsidRDefault="00D13D34" w:rsidP="00D13D34">
      <w:pPr>
        <w:pStyle w:val="NormalWeb"/>
        <w:shd w:val="clear" w:color="auto" w:fill="FFFFFF"/>
        <w:spacing w:before="0" w:beforeAutospacing="0" w:after="0" w:afterAutospacing="0"/>
        <w:rPr>
          <w:rFonts w:ascii="Arial" w:hAnsi="Arial" w:cs="Arial"/>
          <w:b/>
          <w:bCs/>
          <w:color w:val="B71540"/>
          <w:sz w:val="27"/>
          <w:szCs w:val="27"/>
        </w:rPr>
      </w:pPr>
    </w:p>
    <w:p w14:paraId="56788815" w14:textId="58D96954" w:rsidR="00D13D34" w:rsidRDefault="00D13D34" w:rsidP="006A7C7E">
      <w:pPr>
        <w:pStyle w:val="NormalWeb"/>
        <w:shd w:val="clear" w:color="auto" w:fill="FFFFFF"/>
        <w:spacing w:before="0" w:beforeAutospacing="0" w:after="150" w:afterAutospacing="0"/>
        <w:ind w:firstLine="360"/>
        <w:jc w:val="both"/>
        <w:rPr>
          <w:rFonts w:ascii="Arial" w:hAnsi="Arial" w:cs="Arial"/>
          <w:b/>
          <w:bCs/>
          <w:color w:val="30336B"/>
          <w:sz w:val="20"/>
          <w:szCs w:val="20"/>
        </w:rPr>
      </w:pPr>
      <w:r>
        <w:rPr>
          <w:rFonts w:ascii="Arial" w:hAnsi="Arial" w:cs="Arial"/>
          <w:color w:val="333333"/>
          <w:sz w:val="20"/>
          <w:szCs w:val="20"/>
        </w:rPr>
        <w:t>Ces procédures peuvent être modifiées en fonction de l’évolution de la situation sanitaire liée au Covid 19</w:t>
      </w:r>
      <w:r w:rsidR="006A7C7E">
        <w:rPr>
          <w:rFonts w:ascii="Arial" w:hAnsi="Arial" w:cs="Arial"/>
          <w:color w:val="333333"/>
          <w:sz w:val="20"/>
          <w:szCs w:val="20"/>
        </w:rPr>
        <w:t xml:space="preserve">. </w:t>
      </w:r>
      <w:r>
        <w:rPr>
          <w:rFonts w:ascii="Arial" w:hAnsi="Arial" w:cs="Arial"/>
          <w:b/>
          <w:bCs/>
          <w:color w:val="30336B"/>
          <w:sz w:val="20"/>
          <w:szCs w:val="20"/>
        </w:rPr>
        <w:t>Les candidats sont tenus de consulter régulièrement le site Web de la FSDM (</w:t>
      </w:r>
      <w:hyperlink r:id="rId12" w:history="1">
        <w:r w:rsidRPr="0079300E">
          <w:rPr>
            <w:rStyle w:val="Lienhypertexte"/>
            <w:rFonts w:ascii="Arial" w:hAnsi="Arial" w:cs="Arial"/>
            <w:b/>
            <w:bCs/>
            <w:sz w:val="20"/>
            <w:szCs w:val="20"/>
          </w:rPr>
          <w:t>http://www.fsdmfes.ac.ma/</w:t>
        </w:r>
      </w:hyperlink>
      <w:r>
        <w:rPr>
          <w:rFonts w:ascii="Arial" w:hAnsi="Arial" w:cs="Arial"/>
          <w:b/>
          <w:bCs/>
          <w:color w:val="30336B"/>
          <w:sz w:val="20"/>
          <w:szCs w:val="20"/>
        </w:rPr>
        <w:t>) et s’assurer que leurs adresses mail sont activées et correctement écrites. Le contact se fera par mail dans le cas d’entretien oral à distance !</w:t>
      </w:r>
    </w:p>
    <w:p w14:paraId="69095F4C" w14:textId="77777777" w:rsidR="00D13D34" w:rsidRDefault="00D13D34" w:rsidP="00D13D34">
      <w:pPr>
        <w:pStyle w:val="NormalWeb"/>
        <w:shd w:val="clear" w:color="auto" w:fill="FFFFFF"/>
        <w:spacing w:before="0" w:beforeAutospacing="0" w:after="150" w:afterAutospacing="0"/>
        <w:rPr>
          <w:rFonts w:ascii="Arial" w:hAnsi="Arial" w:cs="Arial"/>
          <w:b/>
          <w:bCs/>
          <w:color w:val="30336B"/>
          <w:sz w:val="20"/>
          <w:szCs w:val="20"/>
        </w:rPr>
      </w:pPr>
    </w:p>
    <w:p w14:paraId="369E8B89" w14:textId="77777777" w:rsidR="00346BB2" w:rsidRDefault="00D13D34" w:rsidP="00D13D34">
      <w:pPr>
        <w:shd w:val="clear" w:color="auto" w:fill="FFD966" w:themeFill="accent4" w:themeFillTint="99"/>
        <w:spacing w:after="0"/>
      </w:pPr>
      <w:r>
        <w:t>Coordonnateur et contact</w:t>
      </w:r>
      <w:r w:rsidR="006A7C7E">
        <w:t xml:space="preserve"> :</w:t>
      </w:r>
    </w:p>
    <w:p w14:paraId="56274C02" w14:textId="7B5BE733" w:rsidR="00D13D34" w:rsidRDefault="00D13D34" w:rsidP="00D13D34">
      <w:pPr>
        <w:shd w:val="clear" w:color="auto" w:fill="FFD966" w:themeFill="accent4" w:themeFillTint="99"/>
        <w:spacing w:after="0"/>
      </w:pPr>
      <w:r w:rsidRPr="00760870">
        <w:rPr>
          <w:b/>
          <w:bCs/>
          <w:i/>
          <w:iCs/>
        </w:rPr>
        <w:t>Pr</w:t>
      </w:r>
      <w:r w:rsidR="006874C9" w:rsidRPr="00760870">
        <w:rPr>
          <w:b/>
          <w:bCs/>
          <w:i/>
          <w:iCs/>
        </w:rPr>
        <w:t>.</w:t>
      </w:r>
      <w:r w:rsidRPr="00760870">
        <w:rPr>
          <w:b/>
          <w:bCs/>
          <w:i/>
          <w:iCs/>
        </w:rPr>
        <w:t xml:space="preserve"> Rachid MASROUR</w:t>
      </w:r>
    </w:p>
    <w:p w14:paraId="3C9BDAD8" w14:textId="43C3FBD6" w:rsidR="00D13D34" w:rsidRDefault="00346BB2" w:rsidP="00346BB2">
      <w:pPr>
        <w:shd w:val="clear" w:color="auto" w:fill="FFD966" w:themeFill="accent4" w:themeFillTint="99"/>
        <w:ind w:firstLine="708"/>
      </w:pPr>
      <w:r>
        <w:t xml:space="preserve">- </w:t>
      </w:r>
      <w:r w:rsidR="00D13D34">
        <w:t>GS</w:t>
      </w:r>
      <w:r w:rsidR="006A7C7E">
        <w:t>M</w:t>
      </w:r>
      <w:r>
        <w:t xml:space="preserve"> </w:t>
      </w:r>
      <w:r w:rsidR="00D13D34">
        <w:t>: 212 664317525</w:t>
      </w:r>
    </w:p>
    <w:p w14:paraId="42275C72" w14:textId="4FF2D2E3" w:rsidR="00D13D34" w:rsidRDefault="00346BB2" w:rsidP="00346BB2">
      <w:pPr>
        <w:shd w:val="clear" w:color="auto" w:fill="FFD966" w:themeFill="accent4" w:themeFillTint="99"/>
        <w:spacing w:after="0"/>
        <w:ind w:firstLine="708"/>
      </w:pPr>
      <w:r>
        <w:t xml:space="preserve">- </w:t>
      </w:r>
      <w:r w:rsidR="00D13D34">
        <w:t>Tél</w:t>
      </w:r>
      <w:r>
        <w:t xml:space="preserve"> </w:t>
      </w:r>
      <w:r w:rsidR="00D13D34">
        <w:t xml:space="preserve">: </w:t>
      </w:r>
      <w:r w:rsidR="00D13D34" w:rsidRPr="00BA5F54">
        <w:t>212 535 64 23 98</w:t>
      </w:r>
    </w:p>
    <w:p w14:paraId="7B12624B" w14:textId="283A1038" w:rsidR="00D13D34" w:rsidRDefault="00346BB2" w:rsidP="00346BB2">
      <w:pPr>
        <w:shd w:val="clear" w:color="auto" w:fill="FFD966" w:themeFill="accent4" w:themeFillTint="99"/>
        <w:spacing w:after="0"/>
        <w:ind w:firstLine="708"/>
      </w:pPr>
      <w:r>
        <w:t xml:space="preserve">- </w:t>
      </w:r>
      <w:r w:rsidR="00D13D34" w:rsidRPr="00BA5F54">
        <w:t>Fax</w:t>
      </w:r>
      <w:r>
        <w:t xml:space="preserve"> </w:t>
      </w:r>
      <w:r w:rsidR="00D13D34" w:rsidRPr="00BA5F54">
        <w:t>:</w:t>
      </w:r>
      <w:r w:rsidR="00D13D34">
        <w:t xml:space="preserve"> </w:t>
      </w:r>
      <w:r w:rsidR="00D13D34" w:rsidRPr="00BA5F54">
        <w:t>212 535 64 25 00</w:t>
      </w:r>
    </w:p>
    <w:p w14:paraId="0B51D222" w14:textId="7A2F01C7" w:rsidR="00D13D34" w:rsidRDefault="00346BB2" w:rsidP="00346BB2">
      <w:pPr>
        <w:shd w:val="clear" w:color="auto" w:fill="FFD966" w:themeFill="accent4" w:themeFillTint="99"/>
        <w:spacing w:after="0"/>
        <w:ind w:firstLine="708"/>
      </w:pPr>
      <w:r>
        <w:t xml:space="preserve">- </w:t>
      </w:r>
      <w:r w:rsidR="00D13D34">
        <w:t>Email</w:t>
      </w:r>
      <w:r>
        <w:t xml:space="preserve"> </w:t>
      </w:r>
      <w:r w:rsidR="00D13D34">
        <w:t>:</w:t>
      </w:r>
      <w:r w:rsidR="004E59EB">
        <w:t xml:space="preserve"> </w:t>
      </w:r>
      <w:r w:rsidR="00D13D34" w:rsidRPr="001F1F6E">
        <w:rPr>
          <w:rStyle w:val="Lienhypertexte"/>
        </w:rPr>
        <w:t>rachid.masrour@usmba.ac.ma</w:t>
      </w:r>
    </w:p>
    <w:p w14:paraId="12D521AC" w14:textId="6A09C4CC" w:rsidR="004E59EB" w:rsidRDefault="004E59EB" w:rsidP="00346BB2">
      <w:pPr>
        <w:shd w:val="clear" w:color="auto" w:fill="FFD966" w:themeFill="accent4" w:themeFillTint="99"/>
        <w:spacing w:after="0"/>
      </w:pPr>
      <w:r w:rsidRPr="00760870">
        <w:t>Pr. Jaouad KHARBACH</w:t>
      </w:r>
    </w:p>
    <w:p w14:paraId="157982F4" w14:textId="6903F8AD" w:rsidR="004E59EB" w:rsidRDefault="00346BB2" w:rsidP="00346BB2">
      <w:pPr>
        <w:shd w:val="clear" w:color="auto" w:fill="FFD966" w:themeFill="accent4" w:themeFillTint="99"/>
        <w:ind w:firstLine="708"/>
      </w:pPr>
      <w:r>
        <w:t xml:space="preserve">- </w:t>
      </w:r>
      <w:r w:rsidR="004E59EB">
        <w:t>GSM</w:t>
      </w:r>
      <w:r>
        <w:t xml:space="preserve"> </w:t>
      </w:r>
      <w:r w:rsidR="004E59EB">
        <w:t>: 212 664</w:t>
      </w:r>
      <w:r w:rsidR="004564DF">
        <w:t>266459</w:t>
      </w:r>
    </w:p>
    <w:p w14:paraId="4AF0DEEC" w14:textId="64A4EF2F" w:rsidR="004E59EB" w:rsidRDefault="00346BB2" w:rsidP="00346BB2">
      <w:pPr>
        <w:shd w:val="clear" w:color="auto" w:fill="FFD966" w:themeFill="accent4" w:themeFillTint="99"/>
        <w:spacing w:after="0"/>
        <w:ind w:firstLine="708"/>
      </w:pPr>
      <w:r>
        <w:t xml:space="preserve">- </w:t>
      </w:r>
      <w:r w:rsidR="004E59EB">
        <w:t xml:space="preserve">Email : </w:t>
      </w:r>
      <w:hyperlink r:id="rId13" w:history="1">
        <w:r w:rsidR="00760870" w:rsidRPr="00052F49">
          <w:rPr>
            <w:rStyle w:val="Lienhypertexte"/>
          </w:rPr>
          <w:t>jaouad.kharbach@usmba.ac.ma</w:t>
        </w:r>
      </w:hyperlink>
    </w:p>
    <w:p w14:paraId="3C640AFA" w14:textId="0E72FE76" w:rsidR="00760870" w:rsidRDefault="00116586" w:rsidP="00116586">
      <w:pPr>
        <w:shd w:val="clear" w:color="auto" w:fill="FFD966" w:themeFill="accent4" w:themeFillTint="99"/>
        <w:ind w:firstLine="708"/>
      </w:pPr>
      <w:r>
        <w:t xml:space="preserve">Adresse : Faculté des Sciences </w:t>
      </w:r>
      <w:proofErr w:type="spellStart"/>
      <w:r>
        <w:t>Dhar</w:t>
      </w:r>
      <w:proofErr w:type="spellEnd"/>
      <w:r>
        <w:t xml:space="preserve"> El </w:t>
      </w:r>
      <w:proofErr w:type="spellStart"/>
      <w:r>
        <w:t>Mahraz</w:t>
      </w:r>
      <w:proofErr w:type="spellEnd"/>
      <w:r>
        <w:t xml:space="preserve">, </w:t>
      </w:r>
      <w:r w:rsidRPr="00116586">
        <w:t>B.P. 1796 Fès-Atlas,30003 MAROC</w:t>
      </w:r>
    </w:p>
    <w:p w14:paraId="5CF711A1" w14:textId="77777777" w:rsidR="00D13D34" w:rsidRPr="00163C47" w:rsidRDefault="00D13D34" w:rsidP="00D13D34">
      <w:pPr>
        <w:pStyle w:val="NormalWeb"/>
        <w:shd w:val="clear" w:color="auto" w:fill="FFFFFF"/>
        <w:spacing w:before="0" w:beforeAutospacing="0" w:after="150" w:afterAutospacing="0"/>
        <w:rPr>
          <w:rFonts w:ascii="Arial" w:hAnsi="Arial" w:cs="Arial"/>
          <w:color w:val="333333"/>
          <w:sz w:val="20"/>
          <w:szCs w:val="20"/>
        </w:rPr>
      </w:pPr>
    </w:p>
    <w:p w14:paraId="26ED8A4A" w14:textId="77777777" w:rsidR="00D13D34" w:rsidRPr="00D13D34" w:rsidRDefault="00D13D34" w:rsidP="00D13D34"/>
    <w:sectPr w:rsidR="00D13D34" w:rsidRPr="00D13D34" w:rsidSect="000B70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8491" w14:textId="77777777" w:rsidR="00A87B7A" w:rsidRDefault="00A87B7A" w:rsidP="000B7052">
      <w:pPr>
        <w:spacing w:after="0" w:line="240" w:lineRule="auto"/>
      </w:pPr>
      <w:r>
        <w:separator/>
      </w:r>
    </w:p>
  </w:endnote>
  <w:endnote w:type="continuationSeparator" w:id="0">
    <w:p w14:paraId="636A1FA0" w14:textId="77777777" w:rsidR="00A87B7A" w:rsidRDefault="00A87B7A" w:rsidP="000B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TE17EB8F8t00">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BF8A" w14:textId="77777777" w:rsidR="00A87B7A" w:rsidRDefault="00A87B7A" w:rsidP="000B7052">
      <w:pPr>
        <w:spacing w:after="0" w:line="240" w:lineRule="auto"/>
      </w:pPr>
      <w:r>
        <w:separator/>
      </w:r>
    </w:p>
  </w:footnote>
  <w:footnote w:type="continuationSeparator" w:id="0">
    <w:p w14:paraId="08D8B21A" w14:textId="77777777" w:rsidR="00A87B7A" w:rsidRDefault="00A87B7A" w:rsidP="000B7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A67CE"/>
    <w:multiLevelType w:val="multilevel"/>
    <w:tmpl w:val="1FB4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762CA"/>
    <w:multiLevelType w:val="hybridMultilevel"/>
    <w:tmpl w:val="7CA67702"/>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B81CFD"/>
    <w:multiLevelType w:val="hybridMultilevel"/>
    <w:tmpl w:val="5498E138"/>
    <w:lvl w:ilvl="0" w:tplc="A878959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464027"/>
    <w:multiLevelType w:val="hybridMultilevel"/>
    <w:tmpl w:val="C4A6C0AE"/>
    <w:lvl w:ilvl="0" w:tplc="A878959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C5"/>
    <w:rsid w:val="000B7052"/>
    <w:rsid w:val="000F0DF1"/>
    <w:rsid w:val="00116586"/>
    <w:rsid w:val="00163C47"/>
    <w:rsid w:val="001F1F6E"/>
    <w:rsid w:val="00205021"/>
    <w:rsid w:val="0020688D"/>
    <w:rsid w:val="00214BC5"/>
    <w:rsid w:val="002255CE"/>
    <w:rsid w:val="00273B94"/>
    <w:rsid w:val="00284DD3"/>
    <w:rsid w:val="002D6827"/>
    <w:rsid w:val="00334233"/>
    <w:rsid w:val="00346BB2"/>
    <w:rsid w:val="003C62B8"/>
    <w:rsid w:val="004564DF"/>
    <w:rsid w:val="00484E6E"/>
    <w:rsid w:val="004A14C9"/>
    <w:rsid w:val="004E59EB"/>
    <w:rsid w:val="005029B1"/>
    <w:rsid w:val="005128F8"/>
    <w:rsid w:val="0059255F"/>
    <w:rsid w:val="005E188A"/>
    <w:rsid w:val="00631655"/>
    <w:rsid w:val="006874C9"/>
    <w:rsid w:val="006A7C7E"/>
    <w:rsid w:val="00760870"/>
    <w:rsid w:val="007C468D"/>
    <w:rsid w:val="007F3D96"/>
    <w:rsid w:val="009A4A95"/>
    <w:rsid w:val="00A740B2"/>
    <w:rsid w:val="00A87B7A"/>
    <w:rsid w:val="00AD1934"/>
    <w:rsid w:val="00BA5F54"/>
    <w:rsid w:val="00C25E23"/>
    <w:rsid w:val="00C37439"/>
    <w:rsid w:val="00D13D34"/>
    <w:rsid w:val="00D26442"/>
    <w:rsid w:val="00D36FDC"/>
    <w:rsid w:val="00E12BA5"/>
    <w:rsid w:val="00F53BE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DB3B"/>
  <w15:chartTrackingRefBased/>
  <w15:docId w15:val="{97ECA390-2033-487A-8B82-4AC0BD58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C25E2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1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C25E2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C25E23"/>
    <w:rPr>
      <w:color w:val="0563C1" w:themeColor="hyperlink"/>
      <w:u w:val="single"/>
    </w:rPr>
  </w:style>
  <w:style w:type="paragraph" w:styleId="NormalWeb">
    <w:name w:val="Normal (Web)"/>
    <w:basedOn w:val="Normal"/>
    <w:uiPriority w:val="99"/>
    <w:unhideWhenUsed/>
    <w:rsid w:val="00D264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B7052"/>
    <w:pPr>
      <w:tabs>
        <w:tab w:val="center" w:pos="4536"/>
        <w:tab w:val="right" w:pos="9072"/>
      </w:tabs>
      <w:spacing w:after="0" w:line="240" w:lineRule="auto"/>
    </w:pPr>
  </w:style>
  <w:style w:type="character" w:customStyle="1" w:styleId="En-tteCar">
    <w:name w:val="En-tête Car"/>
    <w:basedOn w:val="Policepardfaut"/>
    <w:link w:val="En-tte"/>
    <w:uiPriority w:val="99"/>
    <w:rsid w:val="000B7052"/>
  </w:style>
  <w:style w:type="paragraph" w:styleId="Pieddepage">
    <w:name w:val="footer"/>
    <w:basedOn w:val="Normal"/>
    <w:link w:val="PieddepageCar"/>
    <w:uiPriority w:val="99"/>
    <w:unhideWhenUsed/>
    <w:rsid w:val="000B70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052"/>
  </w:style>
  <w:style w:type="paragraph" w:styleId="Paragraphedeliste">
    <w:name w:val="List Paragraph"/>
    <w:basedOn w:val="Normal"/>
    <w:uiPriority w:val="34"/>
    <w:qFormat/>
    <w:rsid w:val="00631655"/>
    <w:pPr>
      <w:bidi/>
      <w:spacing w:after="0" w:line="240" w:lineRule="auto"/>
      <w:ind w:left="720"/>
      <w:contextualSpacing/>
    </w:pPr>
    <w:rPr>
      <w:rFonts w:ascii="Times New Roman" w:eastAsia="Times New Roman" w:hAnsi="Times New Roman" w:cs="Times New Roman"/>
      <w:sz w:val="24"/>
      <w:szCs w:val="24"/>
      <w:lang w:eastAsia="ar-SA"/>
    </w:rPr>
  </w:style>
  <w:style w:type="character" w:styleId="Mentionnonrsolue">
    <w:name w:val="Unresolved Mention"/>
    <w:basedOn w:val="Policepardfaut"/>
    <w:uiPriority w:val="99"/>
    <w:rsid w:val="00760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95434">
      <w:bodyDiv w:val="1"/>
      <w:marLeft w:val="0"/>
      <w:marRight w:val="0"/>
      <w:marTop w:val="0"/>
      <w:marBottom w:val="0"/>
      <w:divBdr>
        <w:top w:val="none" w:sz="0" w:space="0" w:color="auto"/>
        <w:left w:val="none" w:sz="0" w:space="0" w:color="auto"/>
        <w:bottom w:val="none" w:sz="0" w:space="0" w:color="auto"/>
        <w:right w:val="none" w:sz="0" w:space="0" w:color="auto"/>
      </w:divBdr>
    </w:div>
    <w:div w:id="657459515">
      <w:bodyDiv w:val="1"/>
      <w:marLeft w:val="0"/>
      <w:marRight w:val="0"/>
      <w:marTop w:val="0"/>
      <w:marBottom w:val="0"/>
      <w:divBdr>
        <w:top w:val="none" w:sz="0" w:space="0" w:color="auto"/>
        <w:left w:val="none" w:sz="0" w:space="0" w:color="auto"/>
        <w:bottom w:val="none" w:sz="0" w:space="0" w:color="auto"/>
        <w:right w:val="none" w:sz="0" w:space="0" w:color="auto"/>
      </w:divBdr>
    </w:div>
    <w:div w:id="10468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aouad.kharbach@usmba.ac.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sdmfes.ac.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dmfes.ac.ma/Acces/Candidature2021-2022"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859</Words>
  <Characters>4728</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vice-doyen-pédagogie</dc:creator>
  <cp:keywords/>
  <dc:description/>
  <cp:lastModifiedBy>rachid masrour</cp:lastModifiedBy>
  <cp:revision>7</cp:revision>
  <dcterms:created xsi:type="dcterms:W3CDTF">2021-05-30T16:58:00Z</dcterms:created>
  <dcterms:modified xsi:type="dcterms:W3CDTF">2021-05-30T23:33:00Z</dcterms:modified>
</cp:coreProperties>
</file>